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FA53" w14:textId="17B9528A" w:rsidR="00200700" w:rsidRPr="006562BA" w:rsidRDefault="00200700" w:rsidP="00C360D0">
      <w:pPr>
        <w:pStyle w:val="TOC1"/>
      </w:pPr>
    </w:p>
    <w:p w14:paraId="4C1B0A88" w14:textId="77777777" w:rsidR="00200700" w:rsidRPr="00C51413" w:rsidRDefault="00200700" w:rsidP="00C360D0">
      <w:pPr>
        <w:pStyle w:val="TOC1"/>
      </w:pPr>
    </w:p>
    <w:bookmarkStart w:id="0" w:name="_Toc97749092"/>
    <w:p w14:paraId="702B4D14" w14:textId="059D88C5" w:rsidR="00C360D0" w:rsidRDefault="001A7F68">
      <w:pPr>
        <w:pStyle w:val="TOC2"/>
        <w:rPr>
          <w:rStyle w:val="Hyperlink"/>
        </w:rPr>
      </w:pPr>
      <w:r w:rsidRPr="001A7F68">
        <w:rPr>
          <w:sz w:val="24"/>
          <w:szCs w:val="24"/>
        </w:rPr>
        <w:fldChar w:fldCharType="begin"/>
      </w:r>
      <w:r w:rsidRPr="001A7F68">
        <w:rPr>
          <w:sz w:val="24"/>
          <w:szCs w:val="24"/>
        </w:rPr>
        <w:instrText xml:space="preserve"> TOC \o "1-3" \n \p " " \h \z \u </w:instrText>
      </w:r>
      <w:r w:rsidRPr="001A7F68">
        <w:rPr>
          <w:sz w:val="24"/>
          <w:szCs w:val="24"/>
        </w:rPr>
        <w:fldChar w:fldCharType="separate"/>
      </w:r>
      <w:hyperlink w:anchor="_Toc102367188" w:history="1">
        <w:r w:rsidR="00C360D0" w:rsidRPr="00F80FD2">
          <w:rPr>
            <w:rStyle w:val="Hyperlink"/>
          </w:rPr>
          <w:t>Master of Science in Drug Discovery and Development (Full Time)</w:t>
        </w:r>
      </w:hyperlink>
    </w:p>
    <w:p w14:paraId="0794A11F" w14:textId="77777777" w:rsidR="00C360D0" w:rsidRPr="00C360D0" w:rsidRDefault="00C360D0" w:rsidP="00C360D0">
      <w:pPr>
        <w:rPr>
          <w:rFonts w:eastAsiaTheme="minorEastAsia"/>
        </w:rPr>
      </w:pPr>
    </w:p>
    <w:p w14:paraId="65C6868E" w14:textId="4BB1526D" w:rsidR="00C360D0" w:rsidRPr="00C360D0" w:rsidRDefault="00411FE4" w:rsidP="00C360D0">
      <w:pPr>
        <w:pStyle w:val="TOC1"/>
        <w:rPr>
          <w:rFonts w:eastAsiaTheme="minorEastAsia" w:cstheme="minorBidi"/>
          <w:sz w:val="22"/>
          <w:szCs w:val="22"/>
          <w:lang w:val="en-NG" w:eastAsia="en-GB"/>
        </w:rPr>
      </w:pPr>
      <w:hyperlink w:anchor="_Toc102367189" w:history="1">
        <w:r w:rsidR="00C360D0" w:rsidRPr="00C360D0">
          <w:rPr>
            <w:rStyle w:val="Hyperlink"/>
            <w:caps w:val="0"/>
          </w:rPr>
          <w:t xml:space="preserve">About the </w:t>
        </w:r>
      </w:hyperlink>
      <w:r w:rsidR="00C56485" w:rsidRPr="00C56485">
        <w:t xml:space="preserve"> </w:t>
      </w:r>
      <w:r w:rsidR="00C56485">
        <w:rPr>
          <w:caps w:val="0"/>
        </w:rPr>
        <w:t>Programme</w:t>
      </w:r>
    </w:p>
    <w:p w14:paraId="0C24F2F2" w14:textId="77777777" w:rsidR="00C360D0" w:rsidRDefault="00411FE4">
      <w:pPr>
        <w:pStyle w:val="TOC3"/>
        <w:rPr>
          <w:rFonts w:eastAsiaTheme="minorEastAsia" w:cstheme="minorBidi"/>
          <w:i w:val="0"/>
          <w:iCs w:val="0"/>
          <w:sz w:val="24"/>
          <w:szCs w:val="24"/>
          <w:lang w:val="en-NG" w:eastAsia="en-GB"/>
        </w:rPr>
      </w:pPr>
      <w:hyperlink w:anchor="_Toc102367196" w:history="1">
        <w:r w:rsidR="00C360D0" w:rsidRPr="00F80FD2">
          <w:rPr>
            <w:rStyle w:val="Hyperlink"/>
            <w:b/>
          </w:rPr>
          <w:t>Admission Requirements</w:t>
        </w:r>
      </w:hyperlink>
    </w:p>
    <w:p w14:paraId="0088DCF9" w14:textId="77777777" w:rsidR="00C360D0" w:rsidRDefault="00411FE4">
      <w:pPr>
        <w:pStyle w:val="TOC3"/>
        <w:rPr>
          <w:rFonts w:eastAsiaTheme="minorEastAsia" w:cstheme="minorBidi"/>
          <w:i w:val="0"/>
          <w:iCs w:val="0"/>
          <w:sz w:val="24"/>
          <w:szCs w:val="24"/>
          <w:lang w:val="en-NG" w:eastAsia="en-GB"/>
        </w:rPr>
      </w:pPr>
      <w:hyperlink w:anchor="_Toc102367197" w:history="1">
        <w:r w:rsidR="00C360D0" w:rsidRPr="00F80FD2">
          <w:rPr>
            <w:rStyle w:val="Hyperlink"/>
            <w:b/>
          </w:rPr>
          <w:t>Graduation Requirements</w:t>
        </w:r>
      </w:hyperlink>
    </w:p>
    <w:p w14:paraId="1D91F2A2" w14:textId="77777777" w:rsidR="00C360D0" w:rsidRDefault="00411FE4">
      <w:pPr>
        <w:pStyle w:val="TOC3"/>
        <w:rPr>
          <w:rFonts w:eastAsiaTheme="minorEastAsia" w:cstheme="minorBidi"/>
          <w:i w:val="0"/>
          <w:iCs w:val="0"/>
          <w:sz w:val="24"/>
          <w:szCs w:val="24"/>
          <w:lang w:val="en-NG" w:eastAsia="en-GB"/>
        </w:rPr>
      </w:pPr>
      <w:hyperlink w:anchor="_Toc102367198" w:history="1">
        <w:r w:rsidR="00C360D0" w:rsidRPr="00F80FD2">
          <w:rPr>
            <w:rStyle w:val="Hyperlink"/>
            <w:b/>
          </w:rPr>
          <w:t>List of Courses and No of Units by Levels in tabular form</w:t>
        </w:r>
      </w:hyperlink>
    </w:p>
    <w:p w14:paraId="0315F0D8" w14:textId="22689C99" w:rsidR="00C360D0" w:rsidRDefault="00411FE4">
      <w:pPr>
        <w:pStyle w:val="TOC3"/>
        <w:rPr>
          <w:rFonts w:eastAsiaTheme="minorEastAsia" w:cstheme="minorBidi"/>
          <w:i w:val="0"/>
          <w:iCs w:val="0"/>
          <w:sz w:val="24"/>
          <w:szCs w:val="24"/>
          <w:lang w:val="en-NG" w:eastAsia="en-GB"/>
        </w:rPr>
      </w:pPr>
      <w:hyperlink w:anchor="_Toc102367199" w:history="1">
        <w:r w:rsidR="00C360D0" w:rsidRPr="00F80FD2">
          <w:rPr>
            <w:rStyle w:val="Hyperlink"/>
            <w:b/>
          </w:rPr>
          <w:t>Summary of number of units compulsory and elective courses</w:t>
        </w:r>
      </w:hyperlink>
    </w:p>
    <w:p w14:paraId="7BC55217" w14:textId="77777777" w:rsidR="00C360D0" w:rsidRDefault="00411FE4">
      <w:pPr>
        <w:pStyle w:val="TOC2"/>
        <w:rPr>
          <w:rFonts w:eastAsiaTheme="minorEastAsia" w:cstheme="minorBidi"/>
          <w:b w:val="0"/>
          <w:bCs w:val="0"/>
          <w:smallCaps w:val="0"/>
          <w:sz w:val="24"/>
          <w:szCs w:val="24"/>
          <w:lang w:val="en-NG" w:eastAsia="en-GB"/>
        </w:rPr>
      </w:pPr>
      <w:hyperlink w:anchor="_Toc102367200" w:history="1">
        <w:r w:rsidR="00C360D0" w:rsidRPr="00F80FD2">
          <w:rPr>
            <w:rStyle w:val="Hyperlink"/>
          </w:rPr>
          <w:t>Course Contents/Description</w:t>
        </w:r>
      </w:hyperlink>
    </w:p>
    <w:p w14:paraId="491CEC1B" w14:textId="5BEB26B8" w:rsidR="004C1E2A" w:rsidRDefault="001A7F68" w:rsidP="001A7F68">
      <w:pPr>
        <w:tabs>
          <w:tab w:val="left" w:pos="0"/>
          <w:tab w:val="right" w:pos="9072"/>
        </w:tabs>
        <w:spacing w:line="276" w:lineRule="auto"/>
        <w:rPr>
          <w:rFonts w:asciiTheme="minorHAnsi" w:eastAsia="Cambria" w:hAnsiTheme="minorHAnsi"/>
          <w:b/>
          <w:bCs/>
          <w:caps/>
          <w:sz w:val="48"/>
          <w:szCs w:val="36"/>
        </w:rPr>
      </w:pPr>
      <w:r w:rsidRPr="001A7F68">
        <w:rPr>
          <w:rFonts w:asciiTheme="minorHAnsi" w:hAnsiTheme="minorHAnsi"/>
          <w:smallCaps/>
          <w:noProof/>
          <w:sz w:val="24"/>
          <w:szCs w:val="24"/>
        </w:rPr>
        <w:fldChar w:fldCharType="end"/>
      </w:r>
    </w:p>
    <w:p w14:paraId="473E1A3A" w14:textId="77777777" w:rsidR="004C1E2A" w:rsidRDefault="004C1E2A">
      <w:pPr>
        <w:rPr>
          <w:rFonts w:asciiTheme="minorHAnsi" w:eastAsia="Cambria" w:hAnsiTheme="minorHAnsi"/>
          <w:b/>
          <w:bCs/>
          <w:caps/>
          <w:sz w:val="48"/>
          <w:szCs w:val="36"/>
        </w:rPr>
      </w:pPr>
      <w:r>
        <w:rPr>
          <w:rFonts w:asciiTheme="minorHAnsi" w:eastAsia="Cambria" w:hAnsiTheme="minorHAnsi"/>
          <w:b/>
          <w:bCs/>
          <w:caps/>
          <w:sz w:val="48"/>
          <w:szCs w:val="36"/>
        </w:rPr>
        <w:br w:type="page"/>
      </w:r>
    </w:p>
    <w:p w14:paraId="041BC017" w14:textId="26EB24B2" w:rsidR="00200700" w:rsidRPr="007F163A" w:rsidRDefault="00200700" w:rsidP="004C1E2A">
      <w:pPr>
        <w:pStyle w:val="Heading2"/>
        <w:rPr>
          <w:sz w:val="22"/>
          <w:szCs w:val="24"/>
        </w:rPr>
      </w:pPr>
      <w:bookmarkStart w:id="1" w:name="_Toc102367188"/>
      <w:bookmarkEnd w:id="0"/>
      <w:r w:rsidRPr="007F163A">
        <w:rPr>
          <w:sz w:val="28"/>
          <w:szCs w:val="32"/>
        </w:rPr>
        <w:lastRenderedPageBreak/>
        <w:t>Master of Science in Drug Discovery and Development (Full Time)</w:t>
      </w:r>
      <w:bookmarkEnd w:id="1"/>
      <w:r w:rsidRPr="007F163A">
        <w:rPr>
          <w:sz w:val="28"/>
          <w:szCs w:val="32"/>
          <w:u w:val="single"/>
        </w:rPr>
        <w:t xml:space="preserve"> </w:t>
      </w:r>
    </w:p>
    <w:p w14:paraId="37A4DC3E" w14:textId="77777777" w:rsidR="00200700" w:rsidRPr="007F163A" w:rsidRDefault="00200700" w:rsidP="00200700">
      <w:pPr>
        <w:jc w:val="both"/>
        <w:rPr>
          <w:rStyle w:val="topic-highlight"/>
          <w:color w:val="000000"/>
          <w:sz w:val="22"/>
          <w:szCs w:val="22"/>
        </w:rPr>
      </w:pPr>
    </w:p>
    <w:p w14:paraId="39E489CF" w14:textId="77777777" w:rsidR="00C51413" w:rsidRDefault="00C51413" w:rsidP="00200700">
      <w:pPr>
        <w:jc w:val="both"/>
        <w:rPr>
          <w:rStyle w:val="topic-highlight"/>
          <w:color w:val="000000"/>
          <w:sz w:val="22"/>
          <w:szCs w:val="22"/>
        </w:rPr>
      </w:pPr>
    </w:p>
    <w:p w14:paraId="779918D2" w14:textId="7415E75B" w:rsidR="00D4566B" w:rsidRPr="00330383" w:rsidRDefault="00D4566B" w:rsidP="00D4566B">
      <w:pPr>
        <w:pStyle w:val="Heading1"/>
        <w:numPr>
          <w:ilvl w:val="0"/>
          <w:numId w:val="0"/>
        </w:numPr>
        <w:ind w:left="360" w:hanging="360"/>
        <w:rPr>
          <w:lang w:val="en-AU" w:eastAsia="en-AU"/>
        </w:rPr>
      </w:pPr>
      <w:bookmarkStart w:id="2" w:name="_Toc102367189"/>
      <w:r w:rsidRPr="00330383">
        <w:rPr>
          <w:lang w:val="en-AU" w:eastAsia="en-AU"/>
        </w:rPr>
        <w:t xml:space="preserve">About the </w:t>
      </w:r>
      <w:bookmarkEnd w:id="2"/>
      <w:r w:rsidR="00C56485">
        <w:rPr>
          <w:lang w:val="en-AU" w:eastAsia="en-AU"/>
        </w:rPr>
        <w:t>Programme</w:t>
      </w:r>
    </w:p>
    <w:p w14:paraId="3CB3A890" w14:textId="77777777" w:rsidR="00C51413" w:rsidRPr="00C51413" w:rsidRDefault="00C51413" w:rsidP="00200700">
      <w:pPr>
        <w:jc w:val="both"/>
        <w:rPr>
          <w:rStyle w:val="topic-highlight"/>
          <w:b/>
          <w:bCs/>
          <w:color w:val="000000"/>
          <w:sz w:val="22"/>
          <w:szCs w:val="22"/>
        </w:rPr>
      </w:pPr>
    </w:p>
    <w:p w14:paraId="4AA1FE9B" w14:textId="0F879402" w:rsidR="00200700" w:rsidRPr="007F163A" w:rsidRDefault="00200700" w:rsidP="00200700">
      <w:pPr>
        <w:jc w:val="both"/>
        <w:rPr>
          <w:sz w:val="22"/>
          <w:szCs w:val="22"/>
        </w:rPr>
      </w:pPr>
      <w:r w:rsidRPr="007F163A">
        <w:rPr>
          <w:rStyle w:val="topic-highlight"/>
          <w:color w:val="000000"/>
          <w:sz w:val="22"/>
          <w:szCs w:val="22"/>
        </w:rPr>
        <w:t>Drug</w:t>
      </w:r>
      <w:r w:rsidRPr="007F163A">
        <w:rPr>
          <w:rStyle w:val="topic-highlight"/>
          <w:sz w:val="22"/>
          <w:szCs w:val="22"/>
        </w:rPr>
        <w:t xml:space="preserve"> development</w:t>
      </w:r>
      <w:r w:rsidRPr="007F163A">
        <w:rPr>
          <w:sz w:val="22"/>
          <w:szCs w:val="22"/>
        </w:rPr>
        <w:t xml:space="preserve"> comprises all the activities involved in transforming a compound from drug candidate (the end-product of the discovery phase) to a product approved for marketing by the appropriate regulatory authorities. </w:t>
      </w:r>
      <w:r w:rsidRPr="007F163A">
        <w:rPr>
          <w:iCs/>
          <w:sz w:val="22"/>
          <w:szCs w:val="22"/>
        </w:rPr>
        <w:t>The transformation involves a conversion process that commences with clinical trials from laboratory to the field using human volunteers at different stages to evaluate the efficacy, dosage and side effects of the discovered drug.</w:t>
      </w:r>
      <w:r w:rsidRPr="007F163A">
        <w:rPr>
          <w:sz w:val="22"/>
          <w:szCs w:val="22"/>
        </w:rPr>
        <w:t xml:space="preserve"> The </w:t>
      </w:r>
      <w:proofErr w:type="spellStart"/>
      <w:r w:rsidRPr="007F163A">
        <w:rPr>
          <w:sz w:val="22"/>
          <w:szCs w:val="22"/>
        </w:rPr>
        <w:t>programme</w:t>
      </w:r>
      <w:proofErr w:type="spellEnd"/>
      <w:r w:rsidRPr="007F163A">
        <w:rPr>
          <w:sz w:val="22"/>
          <w:szCs w:val="22"/>
        </w:rPr>
        <w:t xml:space="preserve"> will develop capability in effective evaluation of the processes involved in drug development in the pharmaceutical industry, herbal /traditional medicine sector and for research purposes.  </w:t>
      </w:r>
    </w:p>
    <w:p w14:paraId="43B1501B" w14:textId="77777777" w:rsidR="00200700" w:rsidRPr="007F163A" w:rsidRDefault="00200700" w:rsidP="00200700">
      <w:pPr>
        <w:jc w:val="both"/>
        <w:rPr>
          <w:i/>
          <w:sz w:val="22"/>
          <w:szCs w:val="22"/>
        </w:rPr>
      </w:pPr>
    </w:p>
    <w:p w14:paraId="045B06CF" w14:textId="0D8C32FB" w:rsidR="00200700" w:rsidRDefault="00200700" w:rsidP="00200700">
      <w:pPr>
        <w:jc w:val="both"/>
        <w:outlineLvl w:val="0"/>
        <w:rPr>
          <w:sz w:val="22"/>
          <w:szCs w:val="22"/>
        </w:rPr>
      </w:pPr>
      <w:bookmarkStart w:id="3" w:name="_Toc97054154"/>
      <w:bookmarkStart w:id="4" w:name="_Toc97055097"/>
      <w:bookmarkStart w:id="5" w:name="_Toc97690208"/>
      <w:bookmarkStart w:id="6" w:name="_Toc97690503"/>
      <w:bookmarkStart w:id="7" w:name="_Toc97748846"/>
      <w:bookmarkStart w:id="8" w:name="_Toc97749094"/>
      <w:bookmarkStart w:id="9" w:name="_Toc102362822"/>
      <w:bookmarkStart w:id="10" w:name="_Toc102362936"/>
      <w:bookmarkStart w:id="11" w:name="_Toc102363552"/>
      <w:bookmarkStart w:id="12" w:name="_Toc102366486"/>
      <w:bookmarkStart w:id="13" w:name="_Toc102367190"/>
      <w:r w:rsidRPr="007F163A">
        <w:rPr>
          <w:sz w:val="22"/>
          <w:szCs w:val="22"/>
        </w:rPr>
        <w:t>The aim of th</w:t>
      </w:r>
      <w:r>
        <w:rPr>
          <w:sz w:val="22"/>
          <w:szCs w:val="22"/>
        </w:rPr>
        <w:t>e</w:t>
      </w:r>
      <w:r w:rsidRPr="007F163A">
        <w:rPr>
          <w:sz w:val="22"/>
          <w:szCs w:val="22"/>
        </w:rPr>
        <w:t xml:space="preserve"> </w:t>
      </w:r>
      <w:proofErr w:type="spellStart"/>
      <w:r w:rsidRPr="007F163A">
        <w:rPr>
          <w:sz w:val="22"/>
          <w:szCs w:val="22"/>
        </w:rPr>
        <w:t>programme</w:t>
      </w:r>
      <w:proofErr w:type="spellEnd"/>
      <w:r w:rsidRPr="007F163A">
        <w:rPr>
          <w:sz w:val="22"/>
          <w:szCs w:val="22"/>
        </w:rPr>
        <w:t xml:space="preserve"> is to develop knowledge and skills</w:t>
      </w:r>
      <w:r w:rsidRPr="007F163A">
        <w:rPr>
          <w:color w:val="FF0000"/>
          <w:sz w:val="22"/>
          <w:szCs w:val="22"/>
        </w:rPr>
        <w:t xml:space="preserve"> </w:t>
      </w:r>
      <w:r w:rsidRPr="007F163A">
        <w:rPr>
          <w:sz w:val="22"/>
          <w:szCs w:val="22"/>
        </w:rPr>
        <w:t>in the science of drug conversion from discovery to development for improvement of human health. Its objectives are:</w:t>
      </w:r>
      <w:bookmarkEnd w:id="3"/>
      <w:bookmarkEnd w:id="4"/>
      <w:bookmarkEnd w:id="5"/>
      <w:bookmarkEnd w:id="6"/>
      <w:bookmarkEnd w:id="7"/>
      <w:bookmarkEnd w:id="8"/>
      <w:bookmarkEnd w:id="9"/>
      <w:bookmarkEnd w:id="10"/>
      <w:bookmarkEnd w:id="11"/>
      <w:bookmarkEnd w:id="12"/>
      <w:bookmarkEnd w:id="13"/>
    </w:p>
    <w:p w14:paraId="3320F55D" w14:textId="77777777" w:rsidR="00200700" w:rsidRPr="007F163A" w:rsidRDefault="00200700" w:rsidP="00200700">
      <w:pPr>
        <w:jc w:val="both"/>
        <w:outlineLvl w:val="0"/>
        <w:rPr>
          <w:sz w:val="22"/>
          <w:szCs w:val="22"/>
        </w:rPr>
      </w:pPr>
    </w:p>
    <w:p w14:paraId="1271B32D" w14:textId="74B3A27C" w:rsidR="00200700" w:rsidRPr="007F163A" w:rsidRDefault="00200700" w:rsidP="00200700">
      <w:pPr>
        <w:numPr>
          <w:ilvl w:val="0"/>
          <w:numId w:val="12"/>
        </w:numPr>
        <w:ind w:left="284" w:hanging="284"/>
        <w:jc w:val="both"/>
        <w:outlineLvl w:val="0"/>
        <w:rPr>
          <w:sz w:val="22"/>
          <w:szCs w:val="22"/>
        </w:rPr>
      </w:pPr>
      <w:bookmarkStart w:id="14" w:name="_Toc97054155"/>
      <w:bookmarkStart w:id="15" w:name="_Toc97055098"/>
      <w:bookmarkStart w:id="16" w:name="_Toc97690209"/>
      <w:bookmarkStart w:id="17" w:name="_Toc97690504"/>
      <w:bookmarkStart w:id="18" w:name="_Toc97748847"/>
      <w:bookmarkStart w:id="19" w:name="_Toc97749095"/>
      <w:bookmarkStart w:id="20" w:name="_Toc102362823"/>
      <w:bookmarkStart w:id="21" w:name="_Toc102362937"/>
      <w:bookmarkStart w:id="22" w:name="_Toc102363553"/>
      <w:bookmarkStart w:id="23" w:name="_Toc102366487"/>
      <w:bookmarkStart w:id="24" w:name="_Toc102367191"/>
      <w:r w:rsidRPr="007F163A">
        <w:rPr>
          <w:sz w:val="22"/>
          <w:szCs w:val="22"/>
        </w:rPr>
        <w:t>to train and build expertise in all the specialized sections involved in drug discovery and development process</w:t>
      </w:r>
      <w:bookmarkEnd w:id="14"/>
      <w:bookmarkEnd w:id="15"/>
      <w:bookmarkEnd w:id="16"/>
      <w:bookmarkEnd w:id="17"/>
      <w:bookmarkEnd w:id="18"/>
      <w:bookmarkEnd w:id="19"/>
      <w:bookmarkEnd w:id="20"/>
      <w:bookmarkEnd w:id="21"/>
      <w:bookmarkEnd w:id="22"/>
      <w:bookmarkEnd w:id="23"/>
      <w:bookmarkEnd w:id="24"/>
    </w:p>
    <w:p w14:paraId="2EF37647" w14:textId="667AA452" w:rsidR="00200700" w:rsidRPr="007F163A" w:rsidRDefault="00200700" w:rsidP="00200700">
      <w:pPr>
        <w:numPr>
          <w:ilvl w:val="0"/>
          <w:numId w:val="12"/>
        </w:numPr>
        <w:ind w:left="284" w:hanging="284"/>
        <w:jc w:val="both"/>
        <w:outlineLvl w:val="0"/>
        <w:rPr>
          <w:sz w:val="22"/>
          <w:szCs w:val="22"/>
        </w:rPr>
      </w:pPr>
      <w:bookmarkStart w:id="25" w:name="_Toc97054156"/>
      <w:bookmarkStart w:id="26" w:name="_Toc97055099"/>
      <w:bookmarkStart w:id="27" w:name="_Toc97690210"/>
      <w:bookmarkStart w:id="28" w:name="_Toc97690505"/>
      <w:bookmarkStart w:id="29" w:name="_Toc97748848"/>
      <w:bookmarkStart w:id="30" w:name="_Toc97749096"/>
      <w:bookmarkStart w:id="31" w:name="_Toc102362824"/>
      <w:bookmarkStart w:id="32" w:name="_Toc102362938"/>
      <w:bookmarkStart w:id="33" w:name="_Toc102363554"/>
      <w:bookmarkStart w:id="34" w:name="_Toc102366488"/>
      <w:bookmarkStart w:id="35" w:name="_Toc102367192"/>
      <w:r w:rsidRPr="007F163A">
        <w:rPr>
          <w:sz w:val="22"/>
          <w:szCs w:val="22"/>
        </w:rPr>
        <w:t>to develop manpower capable of transforming traditional knowledge from ethnobotanical use of herbal medicines into scientifically proven realities acceptable for modern day healthcare development</w:t>
      </w:r>
      <w:bookmarkEnd w:id="25"/>
      <w:bookmarkEnd w:id="26"/>
      <w:bookmarkEnd w:id="27"/>
      <w:bookmarkEnd w:id="28"/>
      <w:bookmarkEnd w:id="29"/>
      <w:bookmarkEnd w:id="30"/>
      <w:bookmarkEnd w:id="31"/>
      <w:bookmarkEnd w:id="32"/>
      <w:bookmarkEnd w:id="33"/>
      <w:bookmarkEnd w:id="34"/>
      <w:bookmarkEnd w:id="35"/>
    </w:p>
    <w:p w14:paraId="4D0D4CB9" w14:textId="479C7F09" w:rsidR="00200700" w:rsidRPr="007F163A" w:rsidRDefault="00200700" w:rsidP="00200700">
      <w:pPr>
        <w:numPr>
          <w:ilvl w:val="0"/>
          <w:numId w:val="12"/>
        </w:numPr>
        <w:ind w:left="284" w:hanging="284"/>
        <w:jc w:val="both"/>
        <w:outlineLvl w:val="0"/>
        <w:rPr>
          <w:sz w:val="22"/>
          <w:szCs w:val="22"/>
        </w:rPr>
      </w:pPr>
      <w:bookmarkStart w:id="36" w:name="_Toc97054157"/>
      <w:bookmarkStart w:id="37" w:name="_Toc97055100"/>
      <w:bookmarkStart w:id="38" w:name="_Toc97690211"/>
      <w:bookmarkStart w:id="39" w:name="_Toc97690506"/>
      <w:bookmarkStart w:id="40" w:name="_Toc97748849"/>
      <w:bookmarkStart w:id="41" w:name="_Toc97749097"/>
      <w:bookmarkStart w:id="42" w:name="_Toc102362825"/>
      <w:bookmarkStart w:id="43" w:name="_Toc102362939"/>
      <w:bookmarkStart w:id="44" w:name="_Toc102363555"/>
      <w:bookmarkStart w:id="45" w:name="_Toc102366489"/>
      <w:bookmarkStart w:id="46" w:name="_Toc102367193"/>
      <w:r w:rsidRPr="007F163A">
        <w:rPr>
          <w:sz w:val="22"/>
          <w:szCs w:val="22"/>
        </w:rPr>
        <w:t>to provide the manpower capacity for research, innovation and teaching in research and development section of the healthcare industry, research and academic institutions</w:t>
      </w:r>
      <w:bookmarkEnd w:id="36"/>
      <w:bookmarkEnd w:id="37"/>
      <w:bookmarkEnd w:id="38"/>
      <w:bookmarkEnd w:id="39"/>
      <w:bookmarkEnd w:id="40"/>
      <w:bookmarkEnd w:id="41"/>
      <w:bookmarkEnd w:id="42"/>
      <w:bookmarkEnd w:id="43"/>
      <w:bookmarkEnd w:id="44"/>
      <w:bookmarkEnd w:id="45"/>
      <w:bookmarkEnd w:id="46"/>
    </w:p>
    <w:p w14:paraId="12452143" w14:textId="77777777" w:rsidR="00200700" w:rsidRPr="007F163A" w:rsidRDefault="00200700" w:rsidP="00200700">
      <w:pPr>
        <w:jc w:val="both"/>
        <w:outlineLvl w:val="0"/>
        <w:rPr>
          <w:sz w:val="22"/>
          <w:szCs w:val="22"/>
        </w:rPr>
      </w:pPr>
    </w:p>
    <w:p w14:paraId="0119C8D5" w14:textId="77777777" w:rsidR="00200700" w:rsidRDefault="00200700" w:rsidP="00200700">
      <w:pPr>
        <w:jc w:val="both"/>
        <w:rPr>
          <w:sz w:val="22"/>
          <w:szCs w:val="22"/>
        </w:rPr>
      </w:pPr>
      <w:r w:rsidRPr="007F163A">
        <w:rPr>
          <w:sz w:val="22"/>
          <w:szCs w:val="22"/>
        </w:rPr>
        <w:t>At the end of the course, students should be able to:</w:t>
      </w:r>
    </w:p>
    <w:p w14:paraId="553A3D6A" w14:textId="77777777" w:rsidR="00200700" w:rsidRPr="007F163A" w:rsidRDefault="00200700" w:rsidP="00200700">
      <w:pPr>
        <w:jc w:val="both"/>
        <w:rPr>
          <w:sz w:val="22"/>
          <w:szCs w:val="22"/>
        </w:rPr>
      </w:pPr>
    </w:p>
    <w:p w14:paraId="3652E187" w14:textId="77777777" w:rsidR="00200700" w:rsidRPr="007F163A" w:rsidRDefault="00200700" w:rsidP="00200700">
      <w:pPr>
        <w:pStyle w:val="ListParagraph"/>
        <w:numPr>
          <w:ilvl w:val="0"/>
          <w:numId w:val="24"/>
        </w:numPr>
        <w:ind w:left="284" w:hanging="284"/>
        <w:jc w:val="both"/>
        <w:rPr>
          <w:sz w:val="22"/>
          <w:szCs w:val="22"/>
        </w:rPr>
      </w:pPr>
      <w:r w:rsidRPr="007F163A">
        <w:rPr>
          <w:color w:val="000000"/>
          <w:sz w:val="22"/>
          <w:szCs w:val="22"/>
        </w:rPr>
        <w:t>know the physicochemical factors which affect biological actions of drugs</w:t>
      </w:r>
    </w:p>
    <w:p w14:paraId="24A2CB11" w14:textId="77777777" w:rsidR="00200700" w:rsidRPr="007F163A" w:rsidRDefault="00200700" w:rsidP="00200700">
      <w:pPr>
        <w:pStyle w:val="ListParagraph"/>
        <w:numPr>
          <w:ilvl w:val="0"/>
          <w:numId w:val="24"/>
        </w:numPr>
        <w:ind w:left="284" w:hanging="284"/>
        <w:jc w:val="both"/>
        <w:rPr>
          <w:sz w:val="22"/>
          <w:szCs w:val="22"/>
        </w:rPr>
      </w:pPr>
      <w:r w:rsidRPr="007F163A">
        <w:rPr>
          <w:sz w:val="22"/>
          <w:szCs w:val="22"/>
        </w:rPr>
        <w:t xml:space="preserve">isolate and develop molecules from natural sources to modern therapeutic products </w:t>
      </w:r>
    </w:p>
    <w:p w14:paraId="1455088C" w14:textId="77777777" w:rsidR="00200700" w:rsidRPr="007F163A" w:rsidRDefault="00200700" w:rsidP="00200700">
      <w:pPr>
        <w:pStyle w:val="ListParagraph"/>
        <w:numPr>
          <w:ilvl w:val="0"/>
          <w:numId w:val="24"/>
        </w:numPr>
        <w:ind w:left="284" w:hanging="284"/>
        <w:jc w:val="both"/>
        <w:rPr>
          <w:sz w:val="22"/>
          <w:szCs w:val="22"/>
        </w:rPr>
      </w:pPr>
      <w:r w:rsidRPr="007F163A">
        <w:rPr>
          <w:sz w:val="22"/>
          <w:szCs w:val="22"/>
        </w:rPr>
        <w:t xml:space="preserve">synthesize drug molecules as active pharmaceutical ingredients. </w:t>
      </w:r>
    </w:p>
    <w:p w14:paraId="1D358D45" w14:textId="77777777" w:rsidR="00200700" w:rsidRPr="007F163A" w:rsidRDefault="00200700" w:rsidP="00200700">
      <w:pPr>
        <w:pStyle w:val="ListParagraph"/>
        <w:numPr>
          <w:ilvl w:val="0"/>
          <w:numId w:val="24"/>
        </w:numPr>
        <w:ind w:left="284" w:hanging="284"/>
        <w:jc w:val="both"/>
        <w:rPr>
          <w:sz w:val="22"/>
          <w:szCs w:val="22"/>
        </w:rPr>
      </w:pPr>
      <w:r w:rsidRPr="007F163A">
        <w:rPr>
          <w:sz w:val="22"/>
          <w:szCs w:val="22"/>
        </w:rPr>
        <w:t>re-purpose existing drugs based on knowledge of active sites and disease pathways.</w:t>
      </w:r>
    </w:p>
    <w:p w14:paraId="2A796290" w14:textId="77777777" w:rsidR="00200700" w:rsidRPr="007F163A" w:rsidRDefault="00200700" w:rsidP="00200700">
      <w:pPr>
        <w:pStyle w:val="ListParagraph"/>
        <w:numPr>
          <w:ilvl w:val="0"/>
          <w:numId w:val="24"/>
        </w:numPr>
        <w:ind w:left="284" w:hanging="284"/>
        <w:jc w:val="both"/>
        <w:rPr>
          <w:sz w:val="22"/>
          <w:szCs w:val="22"/>
        </w:rPr>
      </w:pPr>
      <w:r w:rsidRPr="007F163A">
        <w:rPr>
          <w:sz w:val="22"/>
          <w:szCs w:val="22"/>
        </w:rPr>
        <w:t xml:space="preserve">know the importance of pharmaceutical analysis and quality control of pharmaceuticals, agrochemicals and herbal products </w:t>
      </w:r>
    </w:p>
    <w:p w14:paraId="0DC707A1" w14:textId="77777777" w:rsidR="00200700" w:rsidRPr="007F163A" w:rsidRDefault="00200700" w:rsidP="00200700">
      <w:pPr>
        <w:pStyle w:val="ListParagraph"/>
        <w:numPr>
          <w:ilvl w:val="0"/>
          <w:numId w:val="24"/>
        </w:numPr>
        <w:ind w:left="284" w:hanging="284"/>
        <w:jc w:val="both"/>
        <w:rPr>
          <w:sz w:val="22"/>
          <w:szCs w:val="22"/>
        </w:rPr>
      </w:pPr>
      <w:r w:rsidRPr="007F163A">
        <w:rPr>
          <w:sz w:val="22"/>
          <w:szCs w:val="22"/>
        </w:rPr>
        <w:t>know the role of Regulatory bodies such as WHO, NAFDAC, FMOH</w:t>
      </w:r>
    </w:p>
    <w:p w14:paraId="277C72BF" w14:textId="77777777" w:rsidR="00200700" w:rsidRPr="007F163A" w:rsidRDefault="00200700" w:rsidP="00200700">
      <w:pPr>
        <w:pStyle w:val="ListParagraph"/>
        <w:numPr>
          <w:ilvl w:val="0"/>
          <w:numId w:val="24"/>
        </w:numPr>
        <w:ind w:left="284" w:hanging="284"/>
        <w:jc w:val="both"/>
        <w:rPr>
          <w:sz w:val="22"/>
          <w:szCs w:val="22"/>
        </w:rPr>
      </w:pPr>
      <w:r w:rsidRPr="007F163A">
        <w:rPr>
          <w:sz w:val="22"/>
          <w:szCs w:val="22"/>
        </w:rPr>
        <w:t>understand the effect of disease states on drug plasma levels and therapeutic/toxic responses</w:t>
      </w:r>
    </w:p>
    <w:p w14:paraId="6C4AD942" w14:textId="2867294E" w:rsidR="00200700" w:rsidRPr="007F163A" w:rsidRDefault="00200700" w:rsidP="00200700">
      <w:pPr>
        <w:pStyle w:val="ListParagraph"/>
        <w:numPr>
          <w:ilvl w:val="0"/>
          <w:numId w:val="24"/>
        </w:numPr>
        <w:ind w:left="284" w:hanging="284"/>
        <w:jc w:val="both"/>
        <w:outlineLvl w:val="0"/>
        <w:rPr>
          <w:b/>
          <w:color w:val="000000"/>
          <w:sz w:val="22"/>
          <w:szCs w:val="22"/>
        </w:rPr>
      </w:pPr>
      <w:bookmarkStart w:id="47" w:name="_Toc97054160"/>
      <w:bookmarkStart w:id="48" w:name="_Toc97055103"/>
      <w:bookmarkStart w:id="49" w:name="_Toc97690212"/>
      <w:bookmarkStart w:id="50" w:name="_Toc97690507"/>
      <w:bookmarkStart w:id="51" w:name="_Toc97748850"/>
      <w:bookmarkStart w:id="52" w:name="_Toc97749098"/>
      <w:bookmarkStart w:id="53" w:name="_Toc102362826"/>
      <w:bookmarkStart w:id="54" w:name="_Toc102362940"/>
      <w:bookmarkStart w:id="55" w:name="_Toc102363556"/>
      <w:bookmarkStart w:id="56" w:name="_Toc102366490"/>
      <w:bookmarkStart w:id="57" w:name="_Toc102367194"/>
      <w:r w:rsidRPr="007F163A">
        <w:rPr>
          <w:sz w:val="22"/>
          <w:szCs w:val="22"/>
        </w:rPr>
        <w:t>understand the factors that affect stability of drugs and how to determine shelf lives of drugs</w:t>
      </w:r>
      <w:bookmarkEnd w:id="47"/>
      <w:bookmarkEnd w:id="48"/>
      <w:bookmarkEnd w:id="49"/>
      <w:bookmarkEnd w:id="50"/>
      <w:bookmarkEnd w:id="51"/>
      <w:bookmarkEnd w:id="52"/>
      <w:bookmarkEnd w:id="53"/>
      <w:bookmarkEnd w:id="54"/>
      <w:bookmarkEnd w:id="55"/>
      <w:bookmarkEnd w:id="56"/>
      <w:bookmarkEnd w:id="57"/>
    </w:p>
    <w:p w14:paraId="0E7DAAF2" w14:textId="28F040B6" w:rsidR="00200700" w:rsidRPr="007F163A" w:rsidRDefault="00200700" w:rsidP="00200700">
      <w:pPr>
        <w:pStyle w:val="ListParagraph"/>
        <w:numPr>
          <w:ilvl w:val="0"/>
          <w:numId w:val="24"/>
        </w:numPr>
        <w:ind w:left="284" w:hanging="284"/>
        <w:jc w:val="both"/>
        <w:outlineLvl w:val="0"/>
        <w:rPr>
          <w:b/>
          <w:color w:val="000000"/>
          <w:sz w:val="22"/>
          <w:szCs w:val="22"/>
        </w:rPr>
      </w:pPr>
      <w:bookmarkStart w:id="58" w:name="_Toc97054161"/>
      <w:bookmarkStart w:id="59" w:name="_Toc97055104"/>
      <w:bookmarkStart w:id="60" w:name="_Toc97690213"/>
      <w:bookmarkStart w:id="61" w:name="_Toc97690508"/>
      <w:bookmarkStart w:id="62" w:name="_Toc97748851"/>
      <w:bookmarkStart w:id="63" w:name="_Toc97749099"/>
      <w:bookmarkStart w:id="64" w:name="_Toc102362827"/>
      <w:bookmarkStart w:id="65" w:name="_Toc102362941"/>
      <w:bookmarkStart w:id="66" w:name="_Toc102363557"/>
      <w:bookmarkStart w:id="67" w:name="_Toc102366491"/>
      <w:bookmarkStart w:id="68" w:name="_Toc102367195"/>
      <w:r w:rsidRPr="007F163A">
        <w:rPr>
          <w:sz w:val="22"/>
          <w:szCs w:val="22"/>
        </w:rPr>
        <w:t>understand the knowledge of Pharmacokinetics, spectroscopic and chromatographic techniques in drug development.</w:t>
      </w:r>
      <w:bookmarkEnd w:id="58"/>
      <w:bookmarkEnd w:id="59"/>
      <w:bookmarkEnd w:id="60"/>
      <w:bookmarkEnd w:id="61"/>
      <w:bookmarkEnd w:id="62"/>
      <w:bookmarkEnd w:id="63"/>
      <w:bookmarkEnd w:id="64"/>
      <w:bookmarkEnd w:id="65"/>
      <w:bookmarkEnd w:id="66"/>
      <w:bookmarkEnd w:id="67"/>
      <w:bookmarkEnd w:id="68"/>
    </w:p>
    <w:p w14:paraId="0613C409" w14:textId="77777777" w:rsidR="00200700" w:rsidRPr="007F163A" w:rsidRDefault="00200700" w:rsidP="00200700">
      <w:pPr>
        <w:jc w:val="both"/>
        <w:rPr>
          <w:sz w:val="22"/>
          <w:szCs w:val="22"/>
        </w:rPr>
      </w:pPr>
    </w:p>
    <w:p w14:paraId="3F5430A3" w14:textId="6E3DE509" w:rsidR="00200700" w:rsidRPr="007F163A" w:rsidRDefault="00200700" w:rsidP="00200700">
      <w:pPr>
        <w:pStyle w:val="Heading3"/>
        <w:numPr>
          <w:ilvl w:val="0"/>
          <w:numId w:val="0"/>
        </w:numPr>
        <w:ind w:firstLine="284"/>
        <w:rPr>
          <w:sz w:val="22"/>
          <w:szCs w:val="24"/>
        </w:rPr>
      </w:pPr>
      <w:bookmarkStart w:id="69" w:name="_Toc102367196"/>
      <w:r w:rsidRPr="007F163A">
        <w:rPr>
          <w:b/>
          <w:bCs w:val="0"/>
          <w:sz w:val="22"/>
          <w:szCs w:val="24"/>
        </w:rPr>
        <w:t>Admission Requirements</w:t>
      </w:r>
      <w:bookmarkEnd w:id="69"/>
    </w:p>
    <w:p w14:paraId="1BDAACDE" w14:textId="77777777" w:rsidR="00200700" w:rsidRPr="007F163A" w:rsidRDefault="00200700" w:rsidP="00200700">
      <w:pPr>
        <w:pStyle w:val="ListParagraph"/>
        <w:ind w:left="0"/>
        <w:jc w:val="both"/>
        <w:rPr>
          <w:sz w:val="22"/>
          <w:szCs w:val="22"/>
        </w:rPr>
      </w:pPr>
    </w:p>
    <w:p w14:paraId="2F267759" w14:textId="77777777" w:rsidR="00200700" w:rsidRPr="007F163A" w:rsidRDefault="00200700" w:rsidP="00200700">
      <w:pPr>
        <w:pStyle w:val="ListParagraph"/>
        <w:ind w:left="0"/>
        <w:jc w:val="both"/>
        <w:rPr>
          <w:b/>
          <w:sz w:val="22"/>
          <w:szCs w:val="22"/>
        </w:rPr>
      </w:pPr>
      <w:r w:rsidRPr="007F163A">
        <w:rPr>
          <w:sz w:val="22"/>
          <w:szCs w:val="22"/>
        </w:rPr>
        <w:t xml:space="preserve">Admission into the M.Sc. Drug Development Programme is open to candidates who possess </w:t>
      </w:r>
      <w:r w:rsidRPr="00395BF7">
        <w:rPr>
          <w:color w:val="000000" w:themeColor="text1"/>
          <w:sz w:val="22"/>
          <w:szCs w:val="22"/>
          <w:lang w:val="en-GB"/>
        </w:rPr>
        <w:t xml:space="preserve">credit passes in English, Mathematics, Physics, Chemistry and Biology </w:t>
      </w:r>
      <w:r>
        <w:rPr>
          <w:color w:val="000000" w:themeColor="text1"/>
          <w:sz w:val="22"/>
          <w:szCs w:val="22"/>
          <w:lang w:val="en-GB"/>
        </w:rPr>
        <w:t>in</w:t>
      </w:r>
      <w:r w:rsidRPr="00395BF7">
        <w:rPr>
          <w:color w:val="000000" w:themeColor="text1"/>
          <w:sz w:val="22"/>
          <w:szCs w:val="22"/>
          <w:lang w:val="en-GB"/>
        </w:rPr>
        <w:t xml:space="preserve"> ‘O’ level</w:t>
      </w:r>
      <w:r>
        <w:rPr>
          <w:color w:val="000000" w:themeColor="text1"/>
          <w:sz w:val="22"/>
          <w:szCs w:val="22"/>
          <w:lang w:val="en-GB"/>
        </w:rPr>
        <w:t xml:space="preserve"> or its equivalent</w:t>
      </w:r>
      <w:r w:rsidRPr="00395BF7">
        <w:rPr>
          <w:color w:val="000000" w:themeColor="text1"/>
          <w:sz w:val="22"/>
          <w:szCs w:val="22"/>
        </w:rPr>
        <w:t xml:space="preserve"> at one sitting</w:t>
      </w:r>
      <w:r>
        <w:rPr>
          <w:color w:val="000000" w:themeColor="text1"/>
          <w:sz w:val="22"/>
          <w:szCs w:val="22"/>
        </w:rPr>
        <w:t xml:space="preserve"> and</w:t>
      </w:r>
      <w:r w:rsidRPr="007F163A">
        <w:rPr>
          <w:sz w:val="22"/>
          <w:szCs w:val="22"/>
        </w:rPr>
        <w:t xml:space="preserve"> a minimum of Second-class Lower Bachelor’s degree in Pharmacy, Pharmacology, Physiology, Biochemistry, Biotechnology, Chemistry and Chemical Engineering from any Nigerian recognized University or a foreign qualification of an equivalent standard</w:t>
      </w:r>
      <w:r>
        <w:rPr>
          <w:sz w:val="22"/>
          <w:szCs w:val="22"/>
        </w:rPr>
        <w:t>.</w:t>
      </w:r>
    </w:p>
    <w:p w14:paraId="71BD5BBC" w14:textId="77777777" w:rsidR="00200700" w:rsidRPr="007F163A" w:rsidRDefault="00200700" w:rsidP="00200700">
      <w:pPr>
        <w:pStyle w:val="ListParagraph"/>
        <w:ind w:left="0"/>
        <w:jc w:val="both"/>
        <w:rPr>
          <w:b/>
          <w:sz w:val="22"/>
          <w:szCs w:val="22"/>
        </w:rPr>
      </w:pPr>
    </w:p>
    <w:p w14:paraId="0875234D" w14:textId="559DEF1E" w:rsidR="00200700" w:rsidRDefault="00200700" w:rsidP="00200700">
      <w:pPr>
        <w:rPr>
          <w:rFonts w:eastAsiaTheme="majorEastAsia" w:cstheme="majorBidi"/>
          <w:bCs/>
          <w:i/>
          <w:sz w:val="22"/>
          <w:szCs w:val="24"/>
        </w:rPr>
      </w:pPr>
    </w:p>
    <w:p w14:paraId="53699588" w14:textId="77777777" w:rsidR="00C51413" w:rsidRDefault="00C51413">
      <w:pPr>
        <w:rPr>
          <w:rFonts w:eastAsiaTheme="majorEastAsia" w:cstheme="majorBidi"/>
          <w:b/>
          <w:i/>
          <w:sz w:val="22"/>
          <w:szCs w:val="24"/>
        </w:rPr>
      </w:pPr>
      <w:r>
        <w:rPr>
          <w:b/>
          <w:bCs/>
          <w:sz w:val="22"/>
          <w:szCs w:val="24"/>
        </w:rPr>
        <w:br w:type="page"/>
      </w:r>
    </w:p>
    <w:p w14:paraId="10D7F8F3" w14:textId="2AF6A6CB" w:rsidR="00200700" w:rsidRPr="007F163A" w:rsidRDefault="00200700" w:rsidP="00200700">
      <w:pPr>
        <w:pStyle w:val="Heading3"/>
        <w:numPr>
          <w:ilvl w:val="0"/>
          <w:numId w:val="0"/>
        </w:numPr>
        <w:spacing w:before="0" w:after="0"/>
        <w:ind w:firstLine="720"/>
        <w:rPr>
          <w:sz w:val="22"/>
          <w:szCs w:val="24"/>
        </w:rPr>
      </w:pPr>
      <w:bookmarkStart w:id="70" w:name="_Toc102367197"/>
      <w:r w:rsidRPr="007F163A">
        <w:rPr>
          <w:b/>
          <w:bCs w:val="0"/>
          <w:sz w:val="22"/>
          <w:szCs w:val="24"/>
        </w:rPr>
        <w:lastRenderedPageBreak/>
        <w:t>Graduation Requirements</w:t>
      </w:r>
      <w:bookmarkEnd w:id="70"/>
    </w:p>
    <w:p w14:paraId="487629B0" w14:textId="77777777" w:rsidR="00200700" w:rsidRPr="007F163A" w:rsidRDefault="00200700" w:rsidP="00200700">
      <w:pPr>
        <w:jc w:val="both"/>
        <w:rPr>
          <w:sz w:val="22"/>
          <w:szCs w:val="22"/>
        </w:rPr>
      </w:pPr>
    </w:p>
    <w:p w14:paraId="782A339A" w14:textId="77777777" w:rsidR="00200700" w:rsidRPr="007F163A" w:rsidRDefault="00200700" w:rsidP="00200700">
      <w:pPr>
        <w:jc w:val="both"/>
        <w:rPr>
          <w:b/>
          <w:color w:val="000000"/>
          <w:sz w:val="22"/>
          <w:szCs w:val="22"/>
        </w:rPr>
      </w:pPr>
      <w:r w:rsidRPr="007F163A">
        <w:rPr>
          <w:sz w:val="22"/>
          <w:szCs w:val="22"/>
        </w:rPr>
        <w:t xml:space="preserve">To obtain an M.Sc. in Drug Development, a candidate must satisfy a minimum of </w:t>
      </w:r>
      <w:r w:rsidRPr="00302398">
        <w:rPr>
          <w:b/>
          <w:bCs/>
          <w:sz w:val="22"/>
          <w:szCs w:val="22"/>
        </w:rPr>
        <w:t>24 units</w:t>
      </w:r>
      <w:r w:rsidRPr="007F163A">
        <w:rPr>
          <w:sz w:val="22"/>
          <w:szCs w:val="22"/>
        </w:rPr>
        <w:t xml:space="preserve"> of courses in minimum of two (2) semesters and with cumulative grade point average (CGPA) of 2.40 at 800 level made up as follows:</w:t>
      </w:r>
    </w:p>
    <w:p w14:paraId="060AA604" w14:textId="77777777" w:rsidR="00200700" w:rsidRPr="00E454E3" w:rsidRDefault="00200700" w:rsidP="00200700">
      <w:pPr>
        <w:pStyle w:val="ListParagraph"/>
        <w:numPr>
          <w:ilvl w:val="0"/>
          <w:numId w:val="42"/>
        </w:numPr>
        <w:ind w:left="851" w:hanging="425"/>
        <w:jc w:val="both"/>
        <w:rPr>
          <w:sz w:val="24"/>
          <w:szCs w:val="24"/>
        </w:rPr>
      </w:pPr>
      <w:r>
        <w:rPr>
          <w:sz w:val="24"/>
          <w:szCs w:val="24"/>
        </w:rPr>
        <w:t>14</w:t>
      </w:r>
      <w:r w:rsidRPr="00E454E3">
        <w:rPr>
          <w:sz w:val="24"/>
          <w:szCs w:val="24"/>
        </w:rPr>
        <w:t xml:space="preserve"> units of compulsory theory courses  </w:t>
      </w:r>
    </w:p>
    <w:p w14:paraId="618F9FB9" w14:textId="77777777" w:rsidR="00200700" w:rsidRPr="00E454E3" w:rsidRDefault="00200700" w:rsidP="00200700">
      <w:pPr>
        <w:pStyle w:val="ListParagraph"/>
        <w:numPr>
          <w:ilvl w:val="0"/>
          <w:numId w:val="42"/>
        </w:numPr>
        <w:ind w:left="851" w:hanging="425"/>
        <w:jc w:val="both"/>
        <w:rPr>
          <w:sz w:val="24"/>
          <w:szCs w:val="24"/>
        </w:rPr>
      </w:pPr>
      <w:r w:rsidRPr="00E454E3">
        <w:rPr>
          <w:sz w:val="24"/>
          <w:szCs w:val="24"/>
        </w:rPr>
        <w:t>2 units of research seminar</w:t>
      </w:r>
    </w:p>
    <w:p w14:paraId="5DEF65DB" w14:textId="77777777" w:rsidR="00200700" w:rsidRPr="00E454E3" w:rsidRDefault="00200700" w:rsidP="00200700">
      <w:pPr>
        <w:pStyle w:val="ListParagraph"/>
        <w:numPr>
          <w:ilvl w:val="0"/>
          <w:numId w:val="42"/>
        </w:numPr>
        <w:ind w:left="851" w:hanging="425"/>
        <w:jc w:val="both"/>
        <w:rPr>
          <w:sz w:val="24"/>
          <w:szCs w:val="24"/>
        </w:rPr>
      </w:pPr>
      <w:r w:rsidRPr="00E454E3">
        <w:rPr>
          <w:sz w:val="24"/>
          <w:szCs w:val="24"/>
        </w:rPr>
        <w:t>4 units of research project</w:t>
      </w:r>
    </w:p>
    <w:p w14:paraId="442360BE" w14:textId="77777777" w:rsidR="00200700" w:rsidRPr="00292774" w:rsidRDefault="00200700" w:rsidP="00200700">
      <w:pPr>
        <w:pStyle w:val="ListParagraph"/>
        <w:numPr>
          <w:ilvl w:val="0"/>
          <w:numId w:val="42"/>
        </w:numPr>
        <w:ind w:left="851" w:hanging="425"/>
        <w:jc w:val="both"/>
        <w:rPr>
          <w:sz w:val="24"/>
          <w:szCs w:val="24"/>
        </w:rPr>
      </w:pPr>
      <w:r>
        <w:rPr>
          <w:sz w:val="24"/>
          <w:szCs w:val="24"/>
        </w:rPr>
        <w:t>4</w:t>
      </w:r>
      <w:r w:rsidRPr="00E454E3">
        <w:rPr>
          <w:sz w:val="24"/>
          <w:szCs w:val="24"/>
        </w:rPr>
        <w:t xml:space="preserve"> units of elective courses </w:t>
      </w:r>
    </w:p>
    <w:p w14:paraId="1C433F3A" w14:textId="77777777" w:rsidR="00200700" w:rsidRPr="007F163A" w:rsidRDefault="00200700" w:rsidP="00200700">
      <w:pPr>
        <w:pStyle w:val="ListParagraph"/>
        <w:ind w:left="0"/>
        <w:jc w:val="both"/>
        <w:rPr>
          <w:sz w:val="22"/>
          <w:szCs w:val="22"/>
        </w:rPr>
      </w:pPr>
    </w:p>
    <w:p w14:paraId="5ADD649E" w14:textId="77777777" w:rsidR="00200700" w:rsidRDefault="00200700" w:rsidP="00200700">
      <w:pPr>
        <w:pStyle w:val="ListParagraph"/>
        <w:ind w:left="0"/>
        <w:jc w:val="both"/>
        <w:rPr>
          <w:sz w:val="22"/>
          <w:szCs w:val="22"/>
        </w:rPr>
      </w:pPr>
      <w:r w:rsidRPr="007F163A">
        <w:rPr>
          <w:sz w:val="22"/>
          <w:szCs w:val="22"/>
        </w:rPr>
        <w:t xml:space="preserve">The duration of the </w:t>
      </w:r>
      <w:proofErr w:type="spellStart"/>
      <w:r w:rsidRPr="007F163A">
        <w:rPr>
          <w:sz w:val="22"/>
          <w:szCs w:val="22"/>
        </w:rPr>
        <w:t>programme</w:t>
      </w:r>
      <w:proofErr w:type="spellEnd"/>
      <w:r w:rsidRPr="007F163A">
        <w:rPr>
          <w:sz w:val="22"/>
          <w:szCs w:val="22"/>
        </w:rPr>
        <w:t xml:space="preserve"> shall be minimum of two (2) semesters and maximum of four (4) semesters. </w:t>
      </w:r>
    </w:p>
    <w:p w14:paraId="04729016" w14:textId="77777777" w:rsidR="00200700" w:rsidRPr="007F163A" w:rsidRDefault="00200700" w:rsidP="00200700">
      <w:pPr>
        <w:jc w:val="both"/>
        <w:rPr>
          <w:sz w:val="22"/>
          <w:szCs w:val="22"/>
        </w:rPr>
      </w:pPr>
    </w:p>
    <w:p w14:paraId="3A0E5709" w14:textId="77777777" w:rsidR="00200700" w:rsidRPr="007F163A" w:rsidRDefault="00200700" w:rsidP="00200700">
      <w:pPr>
        <w:jc w:val="both"/>
        <w:rPr>
          <w:sz w:val="22"/>
          <w:szCs w:val="22"/>
        </w:rPr>
      </w:pPr>
    </w:p>
    <w:p w14:paraId="532DD334" w14:textId="292CF8A0" w:rsidR="00200700" w:rsidRPr="007F163A" w:rsidRDefault="00200700" w:rsidP="00200700">
      <w:pPr>
        <w:pStyle w:val="Heading3"/>
        <w:numPr>
          <w:ilvl w:val="0"/>
          <w:numId w:val="0"/>
        </w:numPr>
        <w:spacing w:before="0" w:after="0"/>
        <w:ind w:left="1276" w:hanging="556"/>
        <w:rPr>
          <w:b/>
          <w:bCs w:val="0"/>
          <w:sz w:val="22"/>
          <w:szCs w:val="24"/>
        </w:rPr>
      </w:pPr>
      <w:r w:rsidRPr="007F163A">
        <w:rPr>
          <w:sz w:val="22"/>
          <w:szCs w:val="24"/>
        </w:rPr>
        <w:t xml:space="preserve">  </w:t>
      </w:r>
      <w:bookmarkStart w:id="71" w:name="_Toc102367198"/>
      <w:r w:rsidRPr="007F163A">
        <w:rPr>
          <w:b/>
          <w:bCs w:val="0"/>
          <w:sz w:val="22"/>
          <w:szCs w:val="24"/>
        </w:rPr>
        <w:t>List of Courses and No of Units by Levels in tabular form</w:t>
      </w:r>
      <w:bookmarkEnd w:id="71"/>
    </w:p>
    <w:p w14:paraId="138E2D6D" w14:textId="77777777" w:rsidR="00200700" w:rsidRPr="007F163A" w:rsidRDefault="00200700" w:rsidP="00200700">
      <w:pPr>
        <w:rPr>
          <w:sz w:val="18"/>
          <w:szCs w:val="18"/>
        </w:rPr>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485"/>
        <w:gridCol w:w="1378"/>
        <w:gridCol w:w="1075"/>
      </w:tblGrid>
      <w:tr w:rsidR="00200700" w:rsidRPr="007F163A" w14:paraId="70521A90" w14:textId="77777777" w:rsidTr="00957695">
        <w:tc>
          <w:tcPr>
            <w:tcW w:w="9072" w:type="dxa"/>
            <w:gridSpan w:val="4"/>
            <w:tcBorders>
              <w:top w:val="nil"/>
              <w:left w:val="nil"/>
              <w:right w:val="nil"/>
            </w:tcBorders>
            <w:vAlign w:val="center"/>
          </w:tcPr>
          <w:p w14:paraId="50716FEF" w14:textId="77777777" w:rsidR="00200700" w:rsidRPr="007F163A" w:rsidRDefault="00200700" w:rsidP="00957695">
            <w:pPr>
              <w:jc w:val="center"/>
              <w:rPr>
                <w:b/>
                <w:color w:val="000000"/>
                <w:sz w:val="22"/>
                <w:szCs w:val="22"/>
              </w:rPr>
            </w:pPr>
          </w:p>
          <w:p w14:paraId="2AE00CA7" w14:textId="77777777" w:rsidR="00200700" w:rsidRPr="007F163A" w:rsidRDefault="00200700" w:rsidP="00957695">
            <w:pPr>
              <w:jc w:val="center"/>
              <w:rPr>
                <w:color w:val="000000"/>
                <w:sz w:val="22"/>
                <w:szCs w:val="22"/>
              </w:rPr>
            </w:pPr>
            <w:r w:rsidRPr="007F163A">
              <w:rPr>
                <w:b/>
                <w:color w:val="000000"/>
                <w:sz w:val="22"/>
                <w:szCs w:val="22"/>
              </w:rPr>
              <w:t>800 LEVEL</w:t>
            </w:r>
            <w:r w:rsidRPr="007F163A">
              <w:rPr>
                <w:color w:val="000000"/>
                <w:sz w:val="22"/>
                <w:szCs w:val="22"/>
              </w:rPr>
              <w:t xml:space="preserve">  </w:t>
            </w:r>
            <w:r w:rsidRPr="007F163A">
              <w:rPr>
                <w:b/>
                <w:color w:val="000000"/>
                <w:sz w:val="22"/>
                <w:szCs w:val="22"/>
              </w:rPr>
              <w:t xml:space="preserve"> FIRST SEMESTER</w:t>
            </w:r>
          </w:p>
        </w:tc>
      </w:tr>
      <w:tr w:rsidR="00200700" w:rsidRPr="007F163A" w14:paraId="46A15CF1" w14:textId="77777777" w:rsidTr="00957695">
        <w:trPr>
          <w:trHeight w:val="424"/>
        </w:trPr>
        <w:tc>
          <w:tcPr>
            <w:tcW w:w="1134" w:type="dxa"/>
            <w:vAlign w:val="center"/>
          </w:tcPr>
          <w:p w14:paraId="18D1F37C" w14:textId="77777777" w:rsidR="00200700" w:rsidRPr="007F163A" w:rsidRDefault="00200700" w:rsidP="00957695">
            <w:pPr>
              <w:pStyle w:val="ListParagraph"/>
              <w:ind w:left="0"/>
              <w:jc w:val="center"/>
              <w:rPr>
                <w:b/>
                <w:sz w:val="22"/>
                <w:szCs w:val="22"/>
              </w:rPr>
            </w:pPr>
            <w:r w:rsidRPr="007F163A">
              <w:rPr>
                <w:b/>
                <w:sz w:val="22"/>
                <w:szCs w:val="22"/>
              </w:rPr>
              <w:t>COURSE CODE</w:t>
            </w:r>
          </w:p>
        </w:tc>
        <w:tc>
          <w:tcPr>
            <w:tcW w:w="5485" w:type="dxa"/>
            <w:vAlign w:val="center"/>
          </w:tcPr>
          <w:p w14:paraId="4976A88C" w14:textId="77777777" w:rsidR="00200700" w:rsidRPr="007F163A" w:rsidRDefault="00200700" w:rsidP="00957695">
            <w:pPr>
              <w:pStyle w:val="ListParagraph"/>
              <w:ind w:left="0"/>
              <w:jc w:val="center"/>
              <w:rPr>
                <w:b/>
                <w:sz w:val="22"/>
                <w:szCs w:val="22"/>
              </w:rPr>
            </w:pPr>
            <w:r w:rsidRPr="007F163A">
              <w:rPr>
                <w:b/>
                <w:sz w:val="22"/>
                <w:szCs w:val="22"/>
              </w:rPr>
              <w:t>COURSE TITLE</w:t>
            </w:r>
          </w:p>
        </w:tc>
        <w:tc>
          <w:tcPr>
            <w:tcW w:w="1378" w:type="dxa"/>
            <w:vAlign w:val="center"/>
          </w:tcPr>
          <w:p w14:paraId="682CEE28" w14:textId="211E7EB4" w:rsidR="00200700" w:rsidRPr="007F163A" w:rsidRDefault="00200700" w:rsidP="00957695">
            <w:pPr>
              <w:pStyle w:val="ListParagraph"/>
              <w:ind w:left="0"/>
              <w:jc w:val="center"/>
              <w:rPr>
                <w:b/>
                <w:sz w:val="22"/>
                <w:szCs w:val="22"/>
              </w:rPr>
            </w:pPr>
            <w:r w:rsidRPr="007F163A">
              <w:rPr>
                <w:b/>
                <w:sz w:val="22"/>
                <w:szCs w:val="22"/>
              </w:rPr>
              <w:t>STATUS</w:t>
            </w:r>
          </w:p>
        </w:tc>
        <w:tc>
          <w:tcPr>
            <w:tcW w:w="1075" w:type="dxa"/>
            <w:vAlign w:val="center"/>
          </w:tcPr>
          <w:p w14:paraId="1EB95292" w14:textId="77777777" w:rsidR="00200700" w:rsidRPr="007F163A" w:rsidRDefault="00200700" w:rsidP="00957695">
            <w:pPr>
              <w:pStyle w:val="ListParagraph"/>
              <w:ind w:left="0"/>
              <w:jc w:val="center"/>
              <w:rPr>
                <w:b/>
                <w:sz w:val="22"/>
                <w:szCs w:val="22"/>
              </w:rPr>
            </w:pPr>
            <w:r w:rsidRPr="007F163A">
              <w:rPr>
                <w:b/>
                <w:sz w:val="22"/>
                <w:szCs w:val="22"/>
              </w:rPr>
              <w:t>UNITS</w:t>
            </w:r>
          </w:p>
        </w:tc>
      </w:tr>
      <w:tr w:rsidR="00200700" w:rsidRPr="007F163A" w14:paraId="4E8729C8" w14:textId="77777777" w:rsidTr="00957695">
        <w:trPr>
          <w:trHeight w:val="389"/>
        </w:trPr>
        <w:tc>
          <w:tcPr>
            <w:tcW w:w="1134" w:type="dxa"/>
            <w:vAlign w:val="center"/>
          </w:tcPr>
          <w:p w14:paraId="37776257" w14:textId="77777777" w:rsidR="00200700" w:rsidRPr="007F163A" w:rsidRDefault="00200700" w:rsidP="00957695">
            <w:pPr>
              <w:pStyle w:val="ListParagraph"/>
              <w:ind w:left="0"/>
              <w:jc w:val="center"/>
              <w:rPr>
                <w:b/>
                <w:sz w:val="22"/>
                <w:szCs w:val="22"/>
              </w:rPr>
            </w:pPr>
            <w:r w:rsidRPr="007F163A">
              <w:rPr>
                <w:color w:val="000000"/>
                <w:sz w:val="22"/>
                <w:szCs w:val="22"/>
              </w:rPr>
              <w:t>DDD 811</w:t>
            </w:r>
          </w:p>
        </w:tc>
        <w:tc>
          <w:tcPr>
            <w:tcW w:w="5485" w:type="dxa"/>
            <w:vAlign w:val="center"/>
          </w:tcPr>
          <w:p w14:paraId="7A0486CF" w14:textId="29EF8620" w:rsidR="00200700" w:rsidRPr="007F163A" w:rsidRDefault="00200700" w:rsidP="00957695">
            <w:pPr>
              <w:pStyle w:val="ListParagraph"/>
              <w:ind w:left="0"/>
              <w:rPr>
                <w:b/>
                <w:sz w:val="22"/>
                <w:szCs w:val="22"/>
              </w:rPr>
            </w:pPr>
            <w:r w:rsidRPr="007F163A">
              <w:rPr>
                <w:color w:val="000000"/>
                <w:sz w:val="22"/>
                <w:szCs w:val="22"/>
              </w:rPr>
              <w:t>Advanced Organic Chemistry and drug development.</w:t>
            </w:r>
          </w:p>
        </w:tc>
        <w:tc>
          <w:tcPr>
            <w:tcW w:w="1378" w:type="dxa"/>
            <w:vAlign w:val="center"/>
          </w:tcPr>
          <w:p w14:paraId="1E67E9CB" w14:textId="09872837" w:rsidR="00200700" w:rsidRPr="00957695" w:rsidRDefault="00200700" w:rsidP="00957695">
            <w:pPr>
              <w:jc w:val="center"/>
              <w:rPr>
                <w:color w:val="000000"/>
                <w:sz w:val="22"/>
                <w:szCs w:val="22"/>
              </w:rPr>
            </w:pPr>
            <w:r w:rsidRPr="007F163A">
              <w:rPr>
                <w:color w:val="000000"/>
                <w:sz w:val="22"/>
                <w:szCs w:val="22"/>
              </w:rPr>
              <w:t>Compulsory</w:t>
            </w:r>
          </w:p>
        </w:tc>
        <w:tc>
          <w:tcPr>
            <w:tcW w:w="1075" w:type="dxa"/>
            <w:vAlign w:val="center"/>
          </w:tcPr>
          <w:p w14:paraId="1380C80C" w14:textId="77777777" w:rsidR="00200700" w:rsidRPr="007F163A" w:rsidRDefault="00200700" w:rsidP="00957695">
            <w:pPr>
              <w:pStyle w:val="ListParagraph"/>
              <w:ind w:left="0"/>
              <w:jc w:val="center"/>
              <w:rPr>
                <w:b/>
                <w:sz w:val="22"/>
                <w:szCs w:val="22"/>
              </w:rPr>
            </w:pPr>
            <w:r w:rsidRPr="007F163A">
              <w:rPr>
                <w:color w:val="000000"/>
                <w:sz w:val="22"/>
                <w:szCs w:val="22"/>
              </w:rPr>
              <w:t>2</w:t>
            </w:r>
          </w:p>
        </w:tc>
      </w:tr>
      <w:tr w:rsidR="00200700" w:rsidRPr="007F163A" w14:paraId="1593C9B1" w14:textId="77777777" w:rsidTr="00957695">
        <w:trPr>
          <w:trHeight w:val="409"/>
        </w:trPr>
        <w:tc>
          <w:tcPr>
            <w:tcW w:w="1134" w:type="dxa"/>
            <w:vAlign w:val="center"/>
          </w:tcPr>
          <w:p w14:paraId="325ACB0D" w14:textId="77777777" w:rsidR="00200700" w:rsidRPr="007F163A" w:rsidRDefault="00200700" w:rsidP="00957695">
            <w:pPr>
              <w:pStyle w:val="ListParagraph"/>
              <w:ind w:left="0"/>
              <w:jc w:val="center"/>
              <w:rPr>
                <w:color w:val="000000"/>
                <w:sz w:val="22"/>
                <w:szCs w:val="22"/>
              </w:rPr>
            </w:pPr>
            <w:r w:rsidRPr="007F163A">
              <w:rPr>
                <w:sz w:val="22"/>
                <w:szCs w:val="22"/>
              </w:rPr>
              <w:t>DDD 812</w:t>
            </w:r>
          </w:p>
        </w:tc>
        <w:tc>
          <w:tcPr>
            <w:tcW w:w="5485" w:type="dxa"/>
            <w:vAlign w:val="center"/>
          </w:tcPr>
          <w:p w14:paraId="602C930E" w14:textId="77777777" w:rsidR="00200700" w:rsidRPr="007F163A" w:rsidRDefault="00200700" w:rsidP="00957695">
            <w:pPr>
              <w:pStyle w:val="ListParagraph"/>
              <w:ind w:left="0"/>
              <w:rPr>
                <w:color w:val="000000"/>
                <w:sz w:val="22"/>
                <w:szCs w:val="22"/>
              </w:rPr>
            </w:pPr>
            <w:r w:rsidRPr="007F163A">
              <w:rPr>
                <w:sz w:val="22"/>
                <w:szCs w:val="22"/>
              </w:rPr>
              <w:t>Bioassay methods in Natural Product Research</w:t>
            </w:r>
          </w:p>
        </w:tc>
        <w:tc>
          <w:tcPr>
            <w:tcW w:w="1378" w:type="dxa"/>
            <w:vAlign w:val="center"/>
          </w:tcPr>
          <w:p w14:paraId="2912580E" w14:textId="77777777" w:rsidR="00200700" w:rsidRPr="007F163A" w:rsidRDefault="00200700" w:rsidP="00957695">
            <w:pPr>
              <w:jc w:val="center"/>
              <w:rPr>
                <w:color w:val="000000"/>
                <w:sz w:val="22"/>
                <w:szCs w:val="22"/>
              </w:rPr>
            </w:pPr>
            <w:r w:rsidRPr="007F163A">
              <w:rPr>
                <w:sz w:val="22"/>
                <w:szCs w:val="22"/>
              </w:rPr>
              <w:t>Compulsory</w:t>
            </w:r>
          </w:p>
        </w:tc>
        <w:tc>
          <w:tcPr>
            <w:tcW w:w="1075" w:type="dxa"/>
            <w:vAlign w:val="center"/>
          </w:tcPr>
          <w:p w14:paraId="3FC8CE01" w14:textId="77777777" w:rsidR="00200700" w:rsidRPr="007F163A" w:rsidRDefault="00200700" w:rsidP="00957695">
            <w:pPr>
              <w:pStyle w:val="ListParagraph"/>
              <w:ind w:left="0"/>
              <w:jc w:val="center"/>
              <w:rPr>
                <w:color w:val="000000"/>
                <w:sz w:val="22"/>
                <w:szCs w:val="22"/>
              </w:rPr>
            </w:pPr>
            <w:r w:rsidRPr="007F163A">
              <w:rPr>
                <w:sz w:val="22"/>
                <w:szCs w:val="22"/>
              </w:rPr>
              <w:t>2</w:t>
            </w:r>
          </w:p>
        </w:tc>
      </w:tr>
      <w:tr w:rsidR="00200700" w:rsidRPr="007F163A" w14:paraId="7929CDC4" w14:textId="77777777" w:rsidTr="00957695">
        <w:trPr>
          <w:trHeight w:val="420"/>
        </w:trPr>
        <w:tc>
          <w:tcPr>
            <w:tcW w:w="1134" w:type="dxa"/>
            <w:vAlign w:val="center"/>
            <w:hideMark/>
          </w:tcPr>
          <w:p w14:paraId="61AD5028" w14:textId="77777777" w:rsidR="00200700" w:rsidRPr="007F163A" w:rsidRDefault="00200700" w:rsidP="00957695">
            <w:pPr>
              <w:jc w:val="center"/>
              <w:rPr>
                <w:color w:val="000000"/>
                <w:sz w:val="22"/>
                <w:szCs w:val="22"/>
              </w:rPr>
            </w:pPr>
            <w:r w:rsidRPr="007F163A">
              <w:rPr>
                <w:sz w:val="22"/>
                <w:szCs w:val="22"/>
              </w:rPr>
              <w:t>TOX 811</w:t>
            </w:r>
          </w:p>
        </w:tc>
        <w:tc>
          <w:tcPr>
            <w:tcW w:w="5485" w:type="dxa"/>
            <w:vAlign w:val="center"/>
          </w:tcPr>
          <w:p w14:paraId="50E90BF6" w14:textId="77777777" w:rsidR="00200700" w:rsidRPr="007F163A" w:rsidRDefault="00200700" w:rsidP="00957695">
            <w:pPr>
              <w:rPr>
                <w:color w:val="000000"/>
                <w:sz w:val="22"/>
                <w:szCs w:val="22"/>
              </w:rPr>
            </w:pPr>
            <w:r w:rsidRPr="007F163A">
              <w:rPr>
                <w:sz w:val="22"/>
                <w:szCs w:val="22"/>
              </w:rPr>
              <w:t>Biochemical and Molecular Toxicology</w:t>
            </w:r>
          </w:p>
        </w:tc>
        <w:tc>
          <w:tcPr>
            <w:tcW w:w="1378" w:type="dxa"/>
            <w:vAlign w:val="center"/>
          </w:tcPr>
          <w:p w14:paraId="177CB8C2" w14:textId="77777777" w:rsidR="00200700" w:rsidRPr="007F163A" w:rsidRDefault="00200700" w:rsidP="00957695">
            <w:pPr>
              <w:jc w:val="center"/>
              <w:rPr>
                <w:color w:val="000000"/>
                <w:sz w:val="22"/>
                <w:szCs w:val="22"/>
              </w:rPr>
            </w:pPr>
            <w:r w:rsidRPr="007F163A">
              <w:rPr>
                <w:color w:val="000000"/>
                <w:sz w:val="22"/>
                <w:szCs w:val="22"/>
              </w:rPr>
              <w:t>Compulsory</w:t>
            </w:r>
          </w:p>
        </w:tc>
        <w:tc>
          <w:tcPr>
            <w:tcW w:w="1075" w:type="dxa"/>
            <w:vAlign w:val="center"/>
          </w:tcPr>
          <w:p w14:paraId="26C89C88" w14:textId="77777777" w:rsidR="00200700" w:rsidRPr="007F163A" w:rsidRDefault="00200700" w:rsidP="00957695">
            <w:pPr>
              <w:jc w:val="center"/>
              <w:rPr>
                <w:color w:val="000000"/>
                <w:sz w:val="22"/>
                <w:szCs w:val="22"/>
              </w:rPr>
            </w:pPr>
            <w:r w:rsidRPr="007F163A">
              <w:rPr>
                <w:color w:val="000000"/>
                <w:sz w:val="22"/>
                <w:szCs w:val="22"/>
              </w:rPr>
              <w:t>2</w:t>
            </w:r>
          </w:p>
        </w:tc>
      </w:tr>
      <w:tr w:rsidR="00200700" w:rsidRPr="007F163A" w14:paraId="5993128B" w14:textId="77777777" w:rsidTr="00957695">
        <w:trPr>
          <w:trHeight w:val="377"/>
        </w:trPr>
        <w:tc>
          <w:tcPr>
            <w:tcW w:w="1134" w:type="dxa"/>
            <w:vAlign w:val="center"/>
          </w:tcPr>
          <w:p w14:paraId="53C7D987" w14:textId="77777777" w:rsidR="00200700" w:rsidRPr="007F163A" w:rsidRDefault="00200700" w:rsidP="00957695">
            <w:pPr>
              <w:jc w:val="center"/>
              <w:rPr>
                <w:sz w:val="22"/>
                <w:szCs w:val="22"/>
              </w:rPr>
            </w:pPr>
            <w:r w:rsidRPr="007F163A">
              <w:rPr>
                <w:sz w:val="22"/>
                <w:szCs w:val="22"/>
              </w:rPr>
              <w:t>PUH 801</w:t>
            </w:r>
          </w:p>
        </w:tc>
        <w:tc>
          <w:tcPr>
            <w:tcW w:w="5485" w:type="dxa"/>
            <w:vAlign w:val="center"/>
          </w:tcPr>
          <w:p w14:paraId="34F0FDAA" w14:textId="64F93F15" w:rsidR="00200700" w:rsidRPr="007F163A" w:rsidRDefault="00200700" w:rsidP="00957695">
            <w:pPr>
              <w:rPr>
                <w:sz w:val="22"/>
                <w:szCs w:val="22"/>
              </w:rPr>
            </w:pPr>
            <w:r w:rsidRPr="007F163A">
              <w:rPr>
                <w:sz w:val="22"/>
                <w:szCs w:val="22"/>
              </w:rPr>
              <w:t>Medical Statistics</w:t>
            </w:r>
          </w:p>
        </w:tc>
        <w:tc>
          <w:tcPr>
            <w:tcW w:w="1378" w:type="dxa"/>
            <w:vAlign w:val="center"/>
          </w:tcPr>
          <w:p w14:paraId="1C4032A2" w14:textId="48F5F114" w:rsidR="00200700" w:rsidRPr="007F163A" w:rsidRDefault="00200700" w:rsidP="00957695">
            <w:pPr>
              <w:jc w:val="center"/>
              <w:rPr>
                <w:color w:val="000000"/>
                <w:sz w:val="22"/>
                <w:szCs w:val="22"/>
              </w:rPr>
            </w:pPr>
            <w:r w:rsidRPr="007F163A">
              <w:rPr>
                <w:sz w:val="22"/>
                <w:szCs w:val="22"/>
              </w:rPr>
              <w:t>Compulsory</w:t>
            </w:r>
          </w:p>
        </w:tc>
        <w:tc>
          <w:tcPr>
            <w:tcW w:w="1075" w:type="dxa"/>
            <w:vAlign w:val="center"/>
          </w:tcPr>
          <w:p w14:paraId="65E33C74" w14:textId="77777777" w:rsidR="00200700" w:rsidRPr="007F163A" w:rsidRDefault="00200700" w:rsidP="00957695">
            <w:pPr>
              <w:jc w:val="center"/>
              <w:rPr>
                <w:color w:val="000000"/>
                <w:sz w:val="22"/>
                <w:szCs w:val="22"/>
              </w:rPr>
            </w:pPr>
            <w:r w:rsidRPr="007F163A">
              <w:rPr>
                <w:sz w:val="22"/>
                <w:szCs w:val="22"/>
              </w:rPr>
              <w:t>2</w:t>
            </w:r>
          </w:p>
        </w:tc>
      </w:tr>
      <w:tr w:rsidR="00200700" w:rsidRPr="007F163A" w14:paraId="28D059F8" w14:textId="77777777" w:rsidTr="00957695">
        <w:tc>
          <w:tcPr>
            <w:tcW w:w="1134" w:type="dxa"/>
            <w:vAlign w:val="center"/>
          </w:tcPr>
          <w:p w14:paraId="7A3B479E" w14:textId="77777777" w:rsidR="00200700" w:rsidRPr="007F163A" w:rsidRDefault="00200700" w:rsidP="00957695">
            <w:pPr>
              <w:jc w:val="center"/>
              <w:rPr>
                <w:color w:val="000000"/>
                <w:sz w:val="22"/>
                <w:szCs w:val="22"/>
              </w:rPr>
            </w:pPr>
            <w:r w:rsidRPr="007F163A">
              <w:rPr>
                <w:color w:val="000000"/>
                <w:sz w:val="22"/>
                <w:szCs w:val="22"/>
              </w:rPr>
              <w:t>PHA 800</w:t>
            </w:r>
          </w:p>
        </w:tc>
        <w:tc>
          <w:tcPr>
            <w:tcW w:w="5485" w:type="dxa"/>
            <w:vAlign w:val="center"/>
          </w:tcPr>
          <w:p w14:paraId="4F377288" w14:textId="77777777" w:rsidR="00200700" w:rsidRPr="007F163A" w:rsidRDefault="00200700" w:rsidP="00957695">
            <w:pPr>
              <w:rPr>
                <w:color w:val="000000"/>
                <w:sz w:val="22"/>
                <w:szCs w:val="22"/>
              </w:rPr>
            </w:pPr>
            <w:r w:rsidRPr="007F163A">
              <w:rPr>
                <w:color w:val="000000"/>
                <w:sz w:val="22"/>
                <w:szCs w:val="22"/>
              </w:rPr>
              <w:t>Pharmacokinetics</w:t>
            </w:r>
          </w:p>
        </w:tc>
        <w:tc>
          <w:tcPr>
            <w:tcW w:w="1378" w:type="dxa"/>
            <w:vAlign w:val="center"/>
          </w:tcPr>
          <w:p w14:paraId="1D31A83F" w14:textId="77777777" w:rsidR="00200700" w:rsidRPr="007F163A" w:rsidRDefault="00200700" w:rsidP="00957695">
            <w:pPr>
              <w:jc w:val="center"/>
              <w:rPr>
                <w:color w:val="000000"/>
                <w:sz w:val="22"/>
                <w:szCs w:val="22"/>
              </w:rPr>
            </w:pPr>
            <w:r w:rsidRPr="007F163A">
              <w:rPr>
                <w:color w:val="000000"/>
                <w:sz w:val="22"/>
                <w:szCs w:val="22"/>
              </w:rPr>
              <w:t>Compulsory</w:t>
            </w:r>
          </w:p>
        </w:tc>
        <w:tc>
          <w:tcPr>
            <w:tcW w:w="1075" w:type="dxa"/>
            <w:vAlign w:val="center"/>
          </w:tcPr>
          <w:p w14:paraId="15102E63" w14:textId="77777777" w:rsidR="00200700" w:rsidRPr="007F163A" w:rsidRDefault="00200700" w:rsidP="00957695">
            <w:pPr>
              <w:jc w:val="center"/>
              <w:rPr>
                <w:color w:val="000000"/>
                <w:sz w:val="22"/>
                <w:szCs w:val="22"/>
              </w:rPr>
            </w:pPr>
            <w:r w:rsidRPr="007F163A">
              <w:rPr>
                <w:color w:val="000000"/>
                <w:sz w:val="22"/>
                <w:szCs w:val="22"/>
              </w:rPr>
              <w:t>2</w:t>
            </w:r>
          </w:p>
        </w:tc>
      </w:tr>
      <w:tr w:rsidR="00200700" w:rsidRPr="007F163A" w14:paraId="020CC95A" w14:textId="77777777" w:rsidTr="00957695">
        <w:tc>
          <w:tcPr>
            <w:tcW w:w="1134" w:type="dxa"/>
            <w:vAlign w:val="center"/>
          </w:tcPr>
          <w:p w14:paraId="5C1835F1" w14:textId="77777777" w:rsidR="00200700" w:rsidRPr="007F163A" w:rsidRDefault="00200700" w:rsidP="00957695">
            <w:pPr>
              <w:jc w:val="center"/>
              <w:rPr>
                <w:color w:val="000000"/>
                <w:sz w:val="22"/>
                <w:szCs w:val="22"/>
              </w:rPr>
            </w:pPr>
            <w:r w:rsidRPr="007F163A">
              <w:rPr>
                <w:color w:val="000000"/>
                <w:sz w:val="22"/>
                <w:szCs w:val="22"/>
              </w:rPr>
              <w:t>PCH 801</w:t>
            </w:r>
          </w:p>
        </w:tc>
        <w:tc>
          <w:tcPr>
            <w:tcW w:w="5485" w:type="dxa"/>
            <w:vAlign w:val="center"/>
          </w:tcPr>
          <w:p w14:paraId="7978A895" w14:textId="338021A0" w:rsidR="00200700" w:rsidRPr="007F163A" w:rsidRDefault="00200700" w:rsidP="00957695">
            <w:pPr>
              <w:rPr>
                <w:color w:val="000000"/>
                <w:sz w:val="22"/>
                <w:szCs w:val="22"/>
              </w:rPr>
            </w:pPr>
            <w:r w:rsidRPr="007F163A">
              <w:rPr>
                <w:color w:val="000000"/>
                <w:sz w:val="22"/>
                <w:szCs w:val="22"/>
              </w:rPr>
              <w:t>Drug Quality Assurance and Total Quality Management</w:t>
            </w:r>
          </w:p>
        </w:tc>
        <w:tc>
          <w:tcPr>
            <w:tcW w:w="1378" w:type="dxa"/>
            <w:vAlign w:val="center"/>
          </w:tcPr>
          <w:p w14:paraId="01F43194" w14:textId="2AD3627C" w:rsidR="00200700" w:rsidRPr="007F163A" w:rsidRDefault="00200700" w:rsidP="00957695">
            <w:pPr>
              <w:jc w:val="center"/>
              <w:rPr>
                <w:color w:val="000000"/>
                <w:sz w:val="22"/>
                <w:szCs w:val="22"/>
              </w:rPr>
            </w:pPr>
            <w:r w:rsidRPr="007F163A">
              <w:rPr>
                <w:color w:val="000000"/>
                <w:sz w:val="22"/>
                <w:szCs w:val="22"/>
              </w:rPr>
              <w:t>Compulsory</w:t>
            </w:r>
          </w:p>
        </w:tc>
        <w:tc>
          <w:tcPr>
            <w:tcW w:w="1075" w:type="dxa"/>
            <w:vAlign w:val="center"/>
          </w:tcPr>
          <w:p w14:paraId="101EA0D5" w14:textId="77777777" w:rsidR="00200700" w:rsidRPr="007F163A" w:rsidRDefault="00200700" w:rsidP="00957695">
            <w:pPr>
              <w:jc w:val="center"/>
              <w:rPr>
                <w:color w:val="000000"/>
                <w:sz w:val="22"/>
                <w:szCs w:val="22"/>
              </w:rPr>
            </w:pPr>
            <w:r w:rsidRPr="007F163A">
              <w:rPr>
                <w:color w:val="000000"/>
                <w:sz w:val="22"/>
                <w:szCs w:val="22"/>
              </w:rPr>
              <w:t>2</w:t>
            </w:r>
          </w:p>
        </w:tc>
      </w:tr>
      <w:tr w:rsidR="00200700" w:rsidRPr="007F163A" w14:paraId="7C6CFBA6" w14:textId="77777777" w:rsidTr="00957695">
        <w:trPr>
          <w:trHeight w:val="98"/>
        </w:trPr>
        <w:tc>
          <w:tcPr>
            <w:tcW w:w="1134" w:type="dxa"/>
            <w:vAlign w:val="center"/>
          </w:tcPr>
          <w:p w14:paraId="3F952E21" w14:textId="77777777" w:rsidR="00200700" w:rsidRPr="007F163A" w:rsidRDefault="00200700" w:rsidP="00957695">
            <w:pPr>
              <w:jc w:val="center"/>
              <w:rPr>
                <w:color w:val="000000"/>
                <w:sz w:val="22"/>
                <w:szCs w:val="22"/>
              </w:rPr>
            </w:pPr>
            <w:r w:rsidRPr="007F163A">
              <w:rPr>
                <w:color w:val="000000"/>
                <w:sz w:val="22"/>
                <w:szCs w:val="22"/>
              </w:rPr>
              <w:t>DDD 813</w:t>
            </w:r>
          </w:p>
        </w:tc>
        <w:tc>
          <w:tcPr>
            <w:tcW w:w="5485" w:type="dxa"/>
            <w:vAlign w:val="center"/>
          </w:tcPr>
          <w:p w14:paraId="591776D0" w14:textId="1E2E6E0D" w:rsidR="00200700" w:rsidRPr="007F163A" w:rsidRDefault="00200700" w:rsidP="00957695">
            <w:pPr>
              <w:rPr>
                <w:color w:val="000000"/>
                <w:sz w:val="22"/>
                <w:szCs w:val="22"/>
              </w:rPr>
            </w:pPr>
            <w:r w:rsidRPr="007F163A">
              <w:rPr>
                <w:color w:val="000000"/>
                <w:sz w:val="22"/>
                <w:szCs w:val="22"/>
              </w:rPr>
              <w:t>Extraction and Isolation Techniques in Natural Product</w:t>
            </w:r>
          </w:p>
        </w:tc>
        <w:tc>
          <w:tcPr>
            <w:tcW w:w="1378" w:type="dxa"/>
            <w:vAlign w:val="center"/>
          </w:tcPr>
          <w:p w14:paraId="5652AAB2" w14:textId="0A75F8B4" w:rsidR="00200700" w:rsidRPr="007F163A" w:rsidRDefault="00200700" w:rsidP="00957695">
            <w:pPr>
              <w:jc w:val="center"/>
              <w:rPr>
                <w:color w:val="000000"/>
                <w:sz w:val="22"/>
                <w:szCs w:val="22"/>
              </w:rPr>
            </w:pPr>
            <w:r w:rsidRPr="007F163A">
              <w:rPr>
                <w:color w:val="000000"/>
                <w:sz w:val="22"/>
                <w:szCs w:val="22"/>
              </w:rPr>
              <w:t>Elective</w:t>
            </w:r>
          </w:p>
        </w:tc>
        <w:tc>
          <w:tcPr>
            <w:tcW w:w="1075" w:type="dxa"/>
            <w:vAlign w:val="center"/>
          </w:tcPr>
          <w:p w14:paraId="3C6B5371" w14:textId="77777777" w:rsidR="00200700" w:rsidRPr="007F163A" w:rsidRDefault="00200700" w:rsidP="00957695">
            <w:pPr>
              <w:jc w:val="center"/>
              <w:rPr>
                <w:color w:val="000000"/>
                <w:sz w:val="22"/>
                <w:szCs w:val="22"/>
              </w:rPr>
            </w:pPr>
            <w:r w:rsidRPr="007F163A">
              <w:rPr>
                <w:color w:val="000000"/>
                <w:sz w:val="22"/>
                <w:szCs w:val="22"/>
              </w:rPr>
              <w:t>2</w:t>
            </w:r>
          </w:p>
        </w:tc>
      </w:tr>
      <w:tr w:rsidR="00200700" w:rsidRPr="007F163A" w14:paraId="57A33D7C" w14:textId="77777777" w:rsidTr="00957695">
        <w:tc>
          <w:tcPr>
            <w:tcW w:w="1134" w:type="dxa"/>
            <w:vAlign w:val="center"/>
          </w:tcPr>
          <w:p w14:paraId="7BFF1B31" w14:textId="77777777" w:rsidR="00200700" w:rsidRPr="007F163A" w:rsidRDefault="00200700" w:rsidP="00957695">
            <w:pPr>
              <w:jc w:val="center"/>
              <w:rPr>
                <w:sz w:val="22"/>
                <w:szCs w:val="22"/>
              </w:rPr>
            </w:pPr>
            <w:r w:rsidRPr="007F163A">
              <w:rPr>
                <w:color w:val="000000"/>
                <w:sz w:val="22"/>
                <w:szCs w:val="22"/>
              </w:rPr>
              <w:t>PCG 803</w:t>
            </w:r>
          </w:p>
        </w:tc>
        <w:tc>
          <w:tcPr>
            <w:tcW w:w="5485" w:type="dxa"/>
            <w:vAlign w:val="center"/>
          </w:tcPr>
          <w:p w14:paraId="04C32BCD" w14:textId="77777777" w:rsidR="00200700" w:rsidRPr="007F163A" w:rsidRDefault="00200700" w:rsidP="00957695">
            <w:pPr>
              <w:rPr>
                <w:color w:val="000000"/>
                <w:sz w:val="22"/>
                <w:szCs w:val="22"/>
              </w:rPr>
            </w:pPr>
            <w:r w:rsidRPr="007F163A">
              <w:rPr>
                <w:color w:val="000000"/>
                <w:sz w:val="22"/>
                <w:szCs w:val="22"/>
              </w:rPr>
              <w:t>Advanced phytochemistry</w:t>
            </w:r>
          </w:p>
        </w:tc>
        <w:tc>
          <w:tcPr>
            <w:tcW w:w="1378" w:type="dxa"/>
            <w:vAlign w:val="center"/>
          </w:tcPr>
          <w:p w14:paraId="4E741AD5" w14:textId="77777777" w:rsidR="00200700" w:rsidRPr="007F163A" w:rsidRDefault="00200700" w:rsidP="00957695">
            <w:pPr>
              <w:jc w:val="center"/>
              <w:rPr>
                <w:color w:val="000000"/>
                <w:sz w:val="22"/>
                <w:szCs w:val="22"/>
              </w:rPr>
            </w:pPr>
            <w:r w:rsidRPr="007F163A">
              <w:rPr>
                <w:bCs/>
                <w:color w:val="000000"/>
                <w:sz w:val="22"/>
                <w:szCs w:val="22"/>
              </w:rPr>
              <w:t>Elective</w:t>
            </w:r>
          </w:p>
        </w:tc>
        <w:tc>
          <w:tcPr>
            <w:tcW w:w="1075" w:type="dxa"/>
            <w:vAlign w:val="center"/>
          </w:tcPr>
          <w:p w14:paraId="57364288" w14:textId="77777777" w:rsidR="00200700" w:rsidRPr="007F163A" w:rsidRDefault="00200700" w:rsidP="00957695">
            <w:pPr>
              <w:jc w:val="center"/>
              <w:rPr>
                <w:color w:val="000000"/>
                <w:sz w:val="22"/>
                <w:szCs w:val="22"/>
              </w:rPr>
            </w:pPr>
            <w:r w:rsidRPr="007F163A">
              <w:rPr>
                <w:color w:val="000000"/>
                <w:sz w:val="22"/>
                <w:szCs w:val="22"/>
              </w:rPr>
              <w:t>3</w:t>
            </w:r>
          </w:p>
        </w:tc>
      </w:tr>
      <w:tr w:rsidR="00200700" w:rsidRPr="007F163A" w14:paraId="7338D02B" w14:textId="77777777" w:rsidTr="00957695">
        <w:tc>
          <w:tcPr>
            <w:tcW w:w="1134" w:type="dxa"/>
            <w:vAlign w:val="center"/>
            <w:hideMark/>
          </w:tcPr>
          <w:p w14:paraId="2C7AB556" w14:textId="77777777" w:rsidR="00200700" w:rsidRPr="007F163A" w:rsidRDefault="00200700" w:rsidP="00957695">
            <w:pPr>
              <w:jc w:val="center"/>
              <w:rPr>
                <w:color w:val="000000"/>
                <w:sz w:val="22"/>
                <w:szCs w:val="22"/>
              </w:rPr>
            </w:pPr>
            <w:r w:rsidRPr="007F163A">
              <w:rPr>
                <w:color w:val="000000"/>
                <w:sz w:val="22"/>
                <w:szCs w:val="22"/>
              </w:rPr>
              <w:t>PCG 802</w:t>
            </w:r>
          </w:p>
        </w:tc>
        <w:tc>
          <w:tcPr>
            <w:tcW w:w="5485" w:type="dxa"/>
            <w:vAlign w:val="center"/>
            <w:hideMark/>
          </w:tcPr>
          <w:p w14:paraId="7A8B5E4F" w14:textId="77777777" w:rsidR="00200700" w:rsidRPr="007F163A" w:rsidRDefault="00200700" w:rsidP="00957695">
            <w:pPr>
              <w:rPr>
                <w:color w:val="000000"/>
                <w:sz w:val="22"/>
                <w:szCs w:val="22"/>
                <w:lang w:val="en-ZA" w:eastAsia="en-ZA"/>
              </w:rPr>
            </w:pPr>
            <w:r w:rsidRPr="007F163A">
              <w:rPr>
                <w:color w:val="000000"/>
                <w:sz w:val="22"/>
                <w:szCs w:val="22"/>
                <w:lang w:val="en-ZA" w:eastAsia="en-ZA"/>
              </w:rPr>
              <w:t>Pharmaceutical Analysis of Natural Product</w:t>
            </w:r>
          </w:p>
        </w:tc>
        <w:tc>
          <w:tcPr>
            <w:tcW w:w="1378" w:type="dxa"/>
            <w:vAlign w:val="center"/>
            <w:hideMark/>
          </w:tcPr>
          <w:p w14:paraId="4FADF422" w14:textId="77777777" w:rsidR="00200700" w:rsidRPr="007F163A" w:rsidRDefault="00200700" w:rsidP="00957695">
            <w:pPr>
              <w:jc w:val="center"/>
              <w:rPr>
                <w:color w:val="000000"/>
                <w:sz w:val="22"/>
                <w:szCs w:val="22"/>
              </w:rPr>
            </w:pPr>
            <w:r w:rsidRPr="007F163A">
              <w:rPr>
                <w:color w:val="000000"/>
                <w:sz w:val="22"/>
                <w:szCs w:val="22"/>
              </w:rPr>
              <w:t>Elective</w:t>
            </w:r>
          </w:p>
          <w:p w14:paraId="5F7BAADF" w14:textId="77777777" w:rsidR="00200700" w:rsidRPr="007F163A" w:rsidRDefault="00200700" w:rsidP="00957695">
            <w:pPr>
              <w:jc w:val="center"/>
              <w:rPr>
                <w:color w:val="000000"/>
                <w:sz w:val="22"/>
                <w:szCs w:val="22"/>
              </w:rPr>
            </w:pPr>
          </w:p>
        </w:tc>
        <w:tc>
          <w:tcPr>
            <w:tcW w:w="1075" w:type="dxa"/>
            <w:vAlign w:val="center"/>
          </w:tcPr>
          <w:p w14:paraId="265703C8" w14:textId="77777777" w:rsidR="00200700" w:rsidRPr="007F163A" w:rsidRDefault="00200700" w:rsidP="00957695">
            <w:pPr>
              <w:jc w:val="center"/>
              <w:rPr>
                <w:color w:val="000000"/>
                <w:sz w:val="22"/>
                <w:szCs w:val="22"/>
              </w:rPr>
            </w:pPr>
            <w:r w:rsidRPr="007F163A">
              <w:rPr>
                <w:color w:val="000000"/>
                <w:sz w:val="22"/>
                <w:szCs w:val="22"/>
              </w:rPr>
              <w:t>2</w:t>
            </w:r>
          </w:p>
        </w:tc>
      </w:tr>
      <w:tr w:rsidR="00200700" w:rsidRPr="007F163A" w14:paraId="30D30D34" w14:textId="77777777" w:rsidTr="00957695">
        <w:tc>
          <w:tcPr>
            <w:tcW w:w="1134" w:type="dxa"/>
            <w:vAlign w:val="center"/>
          </w:tcPr>
          <w:p w14:paraId="6596EA85" w14:textId="77777777" w:rsidR="00200700" w:rsidRPr="007F163A" w:rsidRDefault="00200700" w:rsidP="00957695">
            <w:pPr>
              <w:jc w:val="center"/>
              <w:rPr>
                <w:color w:val="000000"/>
                <w:sz w:val="22"/>
                <w:szCs w:val="22"/>
              </w:rPr>
            </w:pPr>
          </w:p>
        </w:tc>
        <w:tc>
          <w:tcPr>
            <w:tcW w:w="5485" w:type="dxa"/>
            <w:vAlign w:val="center"/>
          </w:tcPr>
          <w:p w14:paraId="69AFD58B" w14:textId="77777777" w:rsidR="00200700" w:rsidRPr="007F163A" w:rsidRDefault="00200700" w:rsidP="00957695">
            <w:pPr>
              <w:rPr>
                <w:color w:val="000000"/>
                <w:sz w:val="22"/>
                <w:szCs w:val="22"/>
              </w:rPr>
            </w:pPr>
            <w:r w:rsidRPr="007F163A">
              <w:rPr>
                <w:b/>
                <w:color w:val="000000"/>
                <w:sz w:val="22"/>
                <w:szCs w:val="22"/>
                <w:lang w:val="en-ZA" w:eastAsia="en-ZA"/>
              </w:rPr>
              <w:t>Total units</w:t>
            </w:r>
          </w:p>
        </w:tc>
        <w:tc>
          <w:tcPr>
            <w:tcW w:w="1378" w:type="dxa"/>
            <w:vAlign w:val="center"/>
          </w:tcPr>
          <w:p w14:paraId="19A01E8C" w14:textId="77777777" w:rsidR="00200700" w:rsidRPr="007F163A" w:rsidRDefault="00200700" w:rsidP="00957695">
            <w:pPr>
              <w:jc w:val="center"/>
              <w:rPr>
                <w:b/>
                <w:color w:val="000000"/>
                <w:sz w:val="22"/>
                <w:szCs w:val="22"/>
              </w:rPr>
            </w:pPr>
            <w:r w:rsidRPr="007F163A">
              <w:rPr>
                <w:b/>
                <w:color w:val="000000"/>
                <w:sz w:val="22"/>
                <w:szCs w:val="22"/>
              </w:rPr>
              <w:t>Compulsory</w:t>
            </w:r>
          </w:p>
        </w:tc>
        <w:tc>
          <w:tcPr>
            <w:tcW w:w="1075" w:type="dxa"/>
            <w:vAlign w:val="center"/>
          </w:tcPr>
          <w:p w14:paraId="2EC0ADAA" w14:textId="77777777" w:rsidR="00200700" w:rsidRPr="007F163A" w:rsidRDefault="00200700" w:rsidP="00957695">
            <w:pPr>
              <w:jc w:val="center"/>
              <w:rPr>
                <w:b/>
                <w:color w:val="000000"/>
                <w:sz w:val="22"/>
                <w:szCs w:val="22"/>
              </w:rPr>
            </w:pPr>
            <w:r w:rsidRPr="007F163A">
              <w:rPr>
                <w:b/>
                <w:color w:val="000000"/>
                <w:sz w:val="22"/>
                <w:szCs w:val="22"/>
              </w:rPr>
              <w:t>12</w:t>
            </w:r>
          </w:p>
        </w:tc>
      </w:tr>
      <w:tr w:rsidR="00200700" w:rsidRPr="007F163A" w14:paraId="4F3B18DA" w14:textId="77777777" w:rsidTr="00957695">
        <w:tc>
          <w:tcPr>
            <w:tcW w:w="1134" w:type="dxa"/>
            <w:vAlign w:val="center"/>
          </w:tcPr>
          <w:p w14:paraId="2BAE5171" w14:textId="77777777" w:rsidR="00200700" w:rsidRPr="007F163A" w:rsidRDefault="00200700" w:rsidP="00957695">
            <w:pPr>
              <w:jc w:val="center"/>
              <w:rPr>
                <w:color w:val="000000"/>
                <w:sz w:val="22"/>
                <w:szCs w:val="22"/>
              </w:rPr>
            </w:pPr>
          </w:p>
        </w:tc>
        <w:tc>
          <w:tcPr>
            <w:tcW w:w="5485" w:type="dxa"/>
            <w:vAlign w:val="center"/>
          </w:tcPr>
          <w:p w14:paraId="597735D0" w14:textId="77777777" w:rsidR="00200700" w:rsidRPr="007F163A" w:rsidRDefault="00200700" w:rsidP="00957695">
            <w:pPr>
              <w:jc w:val="center"/>
              <w:rPr>
                <w:b/>
                <w:color w:val="000000"/>
                <w:sz w:val="22"/>
                <w:szCs w:val="22"/>
                <w:lang w:val="en-ZA" w:eastAsia="en-ZA"/>
              </w:rPr>
            </w:pPr>
          </w:p>
        </w:tc>
        <w:tc>
          <w:tcPr>
            <w:tcW w:w="1378" w:type="dxa"/>
            <w:vAlign w:val="center"/>
          </w:tcPr>
          <w:p w14:paraId="4D585DA1" w14:textId="77777777" w:rsidR="00200700" w:rsidRPr="007F163A" w:rsidRDefault="00200700" w:rsidP="00957695">
            <w:pPr>
              <w:jc w:val="center"/>
              <w:rPr>
                <w:b/>
                <w:color w:val="000000"/>
                <w:sz w:val="22"/>
                <w:szCs w:val="22"/>
              </w:rPr>
            </w:pPr>
            <w:r w:rsidRPr="007F163A">
              <w:rPr>
                <w:b/>
                <w:color w:val="000000"/>
                <w:sz w:val="22"/>
                <w:szCs w:val="22"/>
              </w:rPr>
              <w:t>Elective</w:t>
            </w:r>
          </w:p>
        </w:tc>
        <w:tc>
          <w:tcPr>
            <w:tcW w:w="1075" w:type="dxa"/>
            <w:vAlign w:val="center"/>
          </w:tcPr>
          <w:p w14:paraId="520CC6FF" w14:textId="77777777" w:rsidR="00200700" w:rsidRPr="007F163A" w:rsidRDefault="00200700" w:rsidP="00957695">
            <w:pPr>
              <w:jc w:val="center"/>
              <w:rPr>
                <w:b/>
                <w:color w:val="000000"/>
                <w:sz w:val="22"/>
                <w:szCs w:val="22"/>
              </w:rPr>
            </w:pPr>
            <w:r w:rsidRPr="007F163A">
              <w:rPr>
                <w:b/>
                <w:color w:val="000000"/>
                <w:sz w:val="22"/>
                <w:szCs w:val="22"/>
              </w:rPr>
              <w:t>7</w:t>
            </w:r>
          </w:p>
        </w:tc>
      </w:tr>
    </w:tbl>
    <w:p w14:paraId="29353279" w14:textId="77777777" w:rsidR="00200700" w:rsidRPr="007F163A" w:rsidRDefault="00200700" w:rsidP="00200700">
      <w:pPr>
        <w:jc w:val="both"/>
        <w:rPr>
          <w:b/>
          <w:sz w:val="22"/>
          <w:szCs w:val="22"/>
        </w:rPr>
      </w:pPr>
    </w:p>
    <w:p w14:paraId="78DE062C" w14:textId="77777777" w:rsidR="00200700" w:rsidRDefault="00200700" w:rsidP="00200700">
      <w:pPr>
        <w:rPr>
          <w:b/>
          <w:sz w:val="22"/>
          <w:szCs w:val="22"/>
        </w:rPr>
      </w:pPr>
    </w:p>
    <w:p w14:paraId="789FCB5B" w14:textId="77777777" w:rsidR="00200700" w:rsidRPr="007F163A" w:rsidRDefault="00200700" w:rsidP="0020070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65"/>
        <w:gridCol w:w="1813"/>
        <w:gridCol w:w="1118"/>
      </w:tblGrid>
      <w:tr w:rsidR="00200700" w:rsidRPr="007F163A" w14:paraId="07632319" w14:textId="77777777" w:rsidTr="00957695">
        <w:tc>
          <w:tcPr>
            <w:tcW w:w="9072" w:type="dxa"/>
            <w:gridSpan w:val="4"/>
            <w:tcBorders>
              <w:top w:val="nil"/>
              <w:left w:val="nil"/>
              <w:right w:val="nil"/>
            </w:tcBorders>
            <w:shd w:val="clear" w:color="auto" w:fill="auto"/>
          </w:tcPr>
          <w:p w14:paraId="25494830" w14:textId="77777777" w:rsidR="00200700" w:rsidRPr="007F163A" w:rsidRDefault="00200700" w:rsidP="007B0EAA">
            <w:pPr>
              <w:jc w:val="both"/>
              <w:rPr>
                <w:b/>
                <w:color w:val="000000"/>
                <w:sz w:val="22"/>
                <w:szCs w:val="22"/>
              </w:rPr>
            </w:pPr>
            <w:r w:rsidRPr="007F163A">
              <w:rPr>
                <w:sz w:val="18"/>
                <w:szCs w:val="18"/>
              </w:rPr>
              <w:br w:type="page"/>
            </w:r>
            <w:r w:rsidRPr="007F163A">
              <w:rPr>
                <w:b/>
                <w:sz w:val="22"/>
                <w:szCs w:val="22"/>
              </w:rPr>
              <w:t xml:space="preserve">800 LEVEL SECOND SEMESTER </w:t>
            </w:r>
          </w:p>
        </w:tc>
      </w:tr>
      <w:tr w:rsidR="00200700" w:rsidRPr="007F163A" w14:paraId="5A8ECA07" w14:textId="77777777" w:rsidTr="00957695">
        <w:tc>
          <w:tcPr>
            <w:tcW w:w="1276" w:type="dxa"/>
            <w:shd w:val="clear" w:color="auto" w:fill="auto"/>
          </w:tcPr>
          <w:p w14:paraId="01461867" w14:textId="77777777" w:rsidR="00200700" w:rsidRPr="007F163A" w:rsidRDefault="00200700" w:rsidP="007B0EAA">
            <w:pPr>
              <w:pStyle w:val="ListParagraph"/>
              <w:ind w:left="0"/>
              <w:jc w:val="both"/>
              <w:rPr>
                <w:b/>
                <w:sz w:val="22"/>
                <w:szCs w:val="22"/>
              </w:rPr>
            </w:pPr>
            <w:r w:rsidRPr="007F163A">
              <w:rPr>
                <w:b/>
                <w:sz w:val="22"/>
                <w:szCs w:val="22"/>
              </w:rPr>
              <w:t>COURSE CODE</w:t>
            </w:r>
          </w:p>
        </w:tc>
        <w:tc>
          <w:tcPr>
            <w:tcW w:w="4865" w:type="dxa"/>
            <w:shd w:val="clear" w:color="auto" w:fill="auto"/>
          </w:tcPr>
          <w:p w14:paraId="7922E23C" w14:textId="77777777" w:rsidR="00200700" w:rsidRPr="007F163A" w:rsidRDefault="00200700" w:rsidP="007B0EAA">
            <w:pPr>
              <w:pStyle w:val="ListParagraph"/>
              <w:ind w:left="0"/>
              <w:jc w:val="both"/>
              <w:rPr>
                <w:b/>
                <w:sz w:val="22"/>
                <w:szCs w:val="22"/>
              </w:rPr>
            </w:pPr>
            <w:r w:rsidRPr="007F163A">
              <w:rPr>
                <w:b/>
                <w:sz w:val="22"/>
                <w:szCs w:val="22"/>
              </w:rPr>
              <w:t>COURSE TITLE</w:t>
            </w:r>
          </w:p>
        </w:tc>
        <w:tc>
          <w:tcPr>
            <w:tcW w:w="1813" w:type="dxa"/>
            <w:shd w:val="clear" w:color="auto" w:fill="auto"/>
          </w:tcPr>
          <w:p w14:paraId="4A4E0831" w14:textId="77777777" w:rsidR="00200700" w:rsidRPr="007F163A" w:rsidRDefault="00200700" w:rsidP="007B0EAA">
            <w:pPr>
              <w:pStyle w:val="ListParagraph"/>
              <w:ind w:left="0"/>
              <w:jc w:val="both"/>
              <w:rPr>
                <w:b/>
                <w:sz w:val="22"/>
                <w:szCs w:val="22"/>
              </w:rPr>
            </w:pPr>
            <w:r w:rsidRPr="007F163A">
              <w:rPr>
                <w:b/>
                <w:sz w:val="22"/>
                <w:szCs w:val="22"/>
              </w:rPr>
              <w:t xml:space="preserve">STATUS </w:t>
            </w:r>
          </w:p>
        </w:tc>
        <w:tc>
          <w:tcPr>
            <w:tcW w:w="1118" w:type="dxa"/>
            <w:shd w:val="clear" w:color="auto" w:fill="auto"/>
          </w:tcPr>
          <w:p w14:paraId="2E9D1080" w14:textId="77777777" w:rsidR="00200700" w:rsidRPr="007F163A" w:rsidRDefault="00200700" w:rsidP="007B0EAA">
            <w:pPr>
              <w:pStyle w:val="ListParagraph"/>
              <w:ind w:left="0"/>
              <w:jc w:val="both"/>
              <w:rPr>
                <w:b/>
                <w:sz w:val="22"/>
                <w:szCs w:val="22"/>
              </w:rPr>
            </w:pPr>
            <w:r w:rsidRPr="007F163A">
              <w:rPr>
                <w:b/>
                <w:sz w:val="22"/>
                <w:szCs w:val="22"/>
              </w:rPr>
              <w:t>UNITS</w:t>
            </w:r>
          </w:p>
        </w:tc>
      </w:tr>
      <w:tr w:rsidR="00200700" w:rsidRPr="007F163A" w14:paraId="3850366B" w14:textId="77777777" w:rsidTr="00957695">
        <w:trPr>
          <w:trHeight w:val="305"/>
        </w:trPr>
        <w:tc>
          <w:tcPr>
            <w:tcW w:w="1276" w:type="dxa"/>
            <w:shd w:val="clear" w:color="auto" w:fill="auto"/>
          </w:tcPr>
          <w:p w14:paraId="32E94BFB" w14:textId="77777777" w:rsidR="00200700" w:rsidRPr="007F163A" w:rsidRDefault="00200700" w:rsidP="007B0EAA">
            <w:pPr>
              <w:jc w:val="both"/>
              <w:rPr>
                <w:sz w:val="22"/>
                <w:szCs w:val="22"/>
              </w:rPr>
            </w:pPr>
            <w:r w:rsidRPr="007F163A">
              <w:rPr>
                <w:sz w:val="22"/>
                <w:szCs w:val="22"/>
              </w:rPr>
              <w:t>DDD 828</w:t>
            </w:r>
          </w:p>
        </w:tc>
        <w:tc>
          <w:tcPr>
            <w:tcW w:w="4865" w:type="dxa"/>
            <w:shd w:val="clear" w:color="auto" w:fill="auto"/>
          </w:tcPr>
          <w:p w14:paraId="3B14A311" w14:textId="77777777" w:rsidR="00200700" w:rsidRPr="007F163A" w:rsidRDefault="00200700" w:rsidP="007B0EAA">
            <w:pPr>
              <w:jc w:val="both"/>
              <w:rPr>
                <w:sz w:val="22"/>
                <w:szCs w:val="22"/>
                <w:lang w:val="en-ZA" w:eastAsia="en-ZA"/>
              </w:rPr>
            </w:pPr>
            <w:r w:rsidRPr="007F163A">
              <w:rPr>
                <w:sz w:val="22"/>
                <w:szCs w:val="22"/>
              </w:rPr>
              <w:t>Research Seminar</w:t>
            </w:r>
          </w:p>
        </w:tc>
        <w:tc>
          <w:tcPr>
            <w:tcW w:w="1813" w:type="dxa"/>
            <w:shd w:val="clear" w:color="auto" w:fill="auto"/>
          </w:tcPr>
          <w:p w14:paraId="21C09693" w14:textId="77777777" w:rsidR="00200700" w:rsidRPr="007F163A" w:rsidRDefault="00200700" w:rsidP="00957695">
            <w:pPr>
              <w:jc w:val="center"/>
              <w:rPr>
                <w:sz w:val="22"/>
                <w:szCs w:val="22"/>
              </w:rPr>
            </w:pPr>
            <w:r w:rsidRPr="007F163A">
              <w:rPr>
                <w:sz w:val="22"/>
                <w:szCs w:val="22"/>
              </w:rPr>
              <w:t>Compulsory</w:t>
            </w:r>
          </w:p>
        </w:tc>
        <w:tc>
          <w:tcPr>
            <w:tcW w:w="1118" w:type="dxa"/>
            <w:shd w:val="clear" w:color="auto" w:fill="auto"/>
          </w:tcPr>
          <w:p w14:paraId="745D3F3E" w14:textId="77777777" w:rsidR="00200700" w:rsidRPr="007F163A" w:rsidRDefault="00200700" w:rsidP="007B0EAA">
            <w:pPr>
              <w:jc w:val="center"/>
              <w:rPr>
                <w:sz w:val="22"/>
                <w:szCs w:val="22"/>
              </w:rPr>
            </w:pPr>
            <w:r w:rsidRPr="007F163A">
              <w:rPr>
                <w:sz w:val="22"/>
                <w:szCs w:val="22"/>
              </w:rPr>
              <w:t>2</w:t>
            </w:r>
          </w:p>
        </w:tc>
      </w:tr>
      <w:tr w:rsidR="00200700" w:rsidRPr="007F163A" w14:paraId="611DBE5E" w14:textId="77777777" w:rsidTr="00957695">
        <w:trPr>
          <w:trHeight w:val="198"/>
        </w:trPr>
        <w:tc>
          <w:tcPr>
            <w:tcW w:w="1276" w:type="dxa"/>
            <w:shd w:val="clear" w:color="auto" w:fill="auto"/>
          </w:tcPr>
          <w:p w14:paraId="78447B50" w14:textId="77777777" w:rsidR="00200700" w:rsidRPr="007F163A" w:rsidRDefault="00200700" w:rsidP="007B0EAA">
            <w:pPr>
              <w:jc w:val="both"/>
              <w:rPr>
                <w:sz w:val="22"/>
                <w:szCs w:val="22"/>
              </w:rPr>
            </w:pPr>
            <w:r w:rsidRPr="007F163A">
              <w:rPr>
                <w:sz w:val="22"/>
                <w:szCs w:val="22"/>
              </w:rPr>
              <w:t>DDD 829</w:t>
            </w:r>
          </w:p>
        </w:tc>
        <w:tc>
          <w:tcPr>
            <w:tcW w:w="4865" w:type="dxa"/>
            <w:shd w:val="clear" w:color="auto" w:fill="auto"/>
          </w:tcPr>
          <w:p w14:paraId="763BA119" w14:textId="77777777" w:rsidR="00200700" w:rsidRPr="007F163A" w:rsidRDefault="00200700" w:rsidP="007B0EAA">
            <w:pPr>
              <w:jc w:val="both"/>
              <w:rPr>
                <w:sz w:val="22"/>
                <w:szCs w:val="22"/>
                <w:lang w:val="en-ZA" w:eastAsia="en-ZA"/>
              </w:rPr>
            </w:pPr>
            <w:r w:rsidRPr="007F163A">
              <w:rPr>
                <w:sz w:val="22"/>
                <w:szCs w:val="22"/>
              </w:rPr>
              <w:t>Research Project</w:t>
            </w:r>
          </w:p>
        </w:tc>
        <w:tc>
          <w:tcPr>
            <w:tcW w:w="1813" w:type="dxa"/>
            <w:shd w:val="clear" w:color="auto" w:fill="auto"/>
          </w:tcPr>
          <w:p w14:paraId="68A031CB" w14:textId="77777777" w:rsidR="00200700" w:rsidRPr="007F163A" w:rsidRDefault="00200700" w:rsidP="00957695">
            <w:pPr>
              <w:jc w:val="center"/>
              <w:rPr>
                <w:sz w:val="22"/>
                <w:szCs w:val="22"/>
              </w:rPr>
            </w:pPr>
            <w:r w:rsidRPr="007F163A">
              <w:rPr>
                <w:sz w:val="22"/>
                <w:szCs w:val="22"/>
              </w:rPr>
              <w:t>Compulsory</w:t>
            </w:r>
          </w:p>
        </w:tc>
        <w:tc>
          <w:tcPr>
            <w:tcW w:w="1118" w:type="dxa"/>
            <w:shd w:val="clear" w:color="auto" w:fill="auto"/>
          </w:tcPr>
          <w:p w14:paraId="64A3205F" w14:textId="77777777" w:rsidR="00200700" w:rsidRPr="007F163A" w:rsidRDefault="00200700" w:rsidP="007B0EAA">
            <w:pPr>
              <w:jc w:val="center"/>
              <w:rPr>
                <w:sz w:val="22"/>
                <w:szCs w:val="22"/>
              </w:rPr>
            </w:pPr>
            <w:r w:rsidRPr="007F163A">
              <w:rPr>
                <w:sz w:val="22"/>
                <w:szCs w:val="22"/>
              </w:rPr>
              <w:t>4</w:t>
            </w:r>
          </w:p>
        </w:tc>
      </w:tr>
      <w:tr w:rsidR="00200700" w:rsidRPr="007F163A" w14:paraId="767F7FC3" w14:textId="77777777" w:rsidTr="00957695">
        <w:trPr>
          <w:trHeight w:val="259"/>
        </w:trPr>
        <w:tc>
          <w:tcPr>
            <w:tcW w:w="1276" w:type="dxa"/>
            <w:shd w:val="clear" w:color="auto" w:fill="auto"/>
          </w:tcPr>
          <w:p w14:paraId="6C5D6DD6" w14:textId="77777777" w:rsidR="00200700" w:rsidRPr="007F163A" w:rsidRDefault="00200700" w:rsidP="007B0EAA">
            <w:pPr>
              <w:jc w:val="both"/>
              <w:rPr>
                <w:sz w:val="22"/>
                <w:szCs w:val="22"/>
              </w:rPr>
            </w:pPr>
            <w:r w:rsidRPr="007F163A">
              <w:rPr>
                <w:sz w:val="22"/>
                <w:szCs w:val="22"/>
              </w:rPr>
              <w:t>PCH 805</w:t>
            </w:r>
          </w:p>
        </w:tc>
        <w:tc>
          <w:tcPr>
            <w:tcW w:w="4865" w:type="dxa"/>
            <w:shd w:val="clear" w:color="auto" w:fill="auto"/>
          </w:tcPr>
          <w:p w14:paraId="0B6E68BC" w14:textId="1465B638" w:rsidR="00200700" w:rsidRPr="007F163A" w:rsidRDefault="00200700" w:rsidP="00957695">
            <w:pPr>
              <w:jc w:val="both"/>
              <w:rPr>
                <w:sz w:val="22"/>
                <w:szCs w:val="22"/>
                <w:lang w:val="en-ZA" w:eastAsia="en-ZA"/>
              </w:rPr>
            </w:pPr>
            <w:r w:rsidRPr="007F163A">
              <w:rPr>
                <w:color w:val="000000"/>
                <w:sz w:val="22"/>
                <w:szCs w:val="22"/>
              </w:rPr>
              <w:t>Laboratory Course in Pharmaceutical</w:t>
            </w:r>
            <w:r w:rsidR="00957695">
              <w:rPr>
                <w:color w:val="000000"/>
                <w:sz w:val="22"/>
                <w:szCs w:val="22"/>
              </w:rPr>
              <w:t xml:space="preserve"> </w:t>
            </w:r>
            <w:r w:rsidRPr="007F163A">
              <w:rPr>
                <w:color w:val="000000"/>
                <w:sz w:val="22"/>
                <w:szCs w:val="22"/>
              </w:rPr>
              <w:t>Chemistry II</w:t>
            </w:r>
          </w:p>
        </w:tc>
        <w:tc>
          <w:tcPr>
            <w:tcW w:w="1813" w:type="dxa"/>
            <w:shd w:val="clear" w:color="auto" w:fill="auto"/>
          </w:tcPr>
          <w:p w14:paraId="25B4B530" w14:textId="77777777" w:rsidR="00200700" w:rsidRPr="007F163A" w:rsidRDefault="00200700" w:rsidP="00957695">
            <w:pPr>
              <w:jc w:val="center"/>
              <w:rPr>
                <w:sz w:val="22"/>
                <w:szCs w:val="22"/>
              </w:rPr>
            </w:pPr>
            <w:r w:rsidRPr="007F163A">
              <w:rPr>
                <w:color w:val="000000"/>
                <w:sz w:val="22"/>
                <w:szCs w:val="22"/>
              </w:rPr>
              <w:t>Compulsory</w:t>
            </w:r>
          </w:p>
        </w:tc>
        <w:tc>
          <w:tcPr>
            <w:tcW w:w="1118" w:type="dxa"/>
            <w:shd w:val="clear" w:color="auto" w:fill="auto"/>
          </w:tcPr>
          <w:p w14:paraId="2097B174" w14:textId="77777777" w:rsidR="00200700" w:rsidRPr="007F163A" w:rsidRDefault="00200700" w:rsidP="007B0EAA">
            <w:pPr>
              <w:jc w:val="center"/>
              <w:rPr>
                <w:sz w:val="22"/>
                <w:szCs w:val="22"/>
              </w:rPr>
            </w:pPr>
            <w:r w:rsidRPr="007F163A">
              <w:rPr>
                <w:color w:val="000000"/>
                <w:sz w:val="22"/>
                <w:szCs w:val="22"/>
              </w:rPr>
              <w:t>2</w:t>
            </w:r>
          </w:p>
        </w:tc>
      </w:tr>
      <w:tr w:rsidR="00200700" w:rsidRPr="007F163A" w14:paraId="49CA4416" w14:textId="77777777" w:rsidTr="00957695">
        <w:trPr>
          <w:trHeight w:val="263"/>
        </w:trPr>
        <w:tc>
          <w:tcPr>
            <w:tcW w:w="1276" w:type="dxa"/>
            <w:shd w:val="clear" w:color="auto" w:fill="auto"/>
          </w:tcPr>
          <w:p w14:paraId="145546C4" w14:textId="77777777" w:rsidR="00200700" w:rsidRPr="007F163A" w:rsidRDefault="00200700" w:rsidP="007B0EAA">
            <w:pPr>
              <w:jc w:val="both"/>
              <w:rPr>
                <w:color w:val="000000"/>
                <w:sz w:val="22"/>
                <w:szCs w:val="22"/>
              </w:rPr>
            </w:pPr>
            <w:r w:rsidRPr="007F163A">
              <w:rPr>
                <w:sz w:val="22"/>
                <w:szCs w:val="22"/>
              </w:rPr>
              <w:t>DDD 821</w:t>
            </w:r>
          </w:p>
        </w:tc>
        <w:tc>
          <w:tcPr>
            <w:tcW w:w="4865" w:type="dxa"/>
            <w:shd w:val="clear" w:color="auto" w:fill="auto"/>
          </w:tcPr>
          <w:p w14:paraId="26888879" w14:textId="77777777" w:rsidR="00200700" w:rsidRPr="007F163A" w:rsidRDefault="00200700" w:rsidP="007B0EAA">
            <w:pPr>
              <w:jc w:val="both"/>
              <w:rPr>
                <w:color w:val="000000"/>
                <w:sz w:val="22"/>
                <w:szCs w:val="22"/>
              </w:rPr>
            </w:pPr>
            <w:r w:rsidRPr="007F163A">
              <w:rPr>
                <w:sz w:val="22"/>
                <w:szCs w:val="22"/>
              </w:rPr>
              <w:t>Advanced Bioactive Compounds of Natural Sources</w:t>
            </w:r>
          </w:p>
        </w:tc>
        <w:tc>
          <w:tcPr>
            <w:tcW w:w="1813" w:type="dxa"/>
            <w:shd w:val="clear" w:color="auto" w:fill="auto"/>
          </w:tcPr>
          <w:p w14:paraId="5EE8576E" w14:textId="77777777" w:rsidR="00200700" w:rsidRPr="007F163A" w:rsidRDefault="00200700" w:rsidP="00957695">
            <w:pPr>
              <w:jc w:val="center"/>
              <w:rPr>
                <w:color w:val="000000"/>
                <w:sz w:val="22"/>
                <w:szCs w:val="22"/>
              </w:rPr>
            </w:pPr>
            <w:r w:rsidRPr="007F163A">
              <w:rPr>
                <w:sz w:val="22"/>
                <w:szCs w:val="22"/>
              </w:rPr>
              <w:t>Elective</w:t>
            </w:r>
          </w:p>
        </w:tc>
        <w:tc>
          <w:tcPr>
            <w:tcW w:w="1118" w:type="dxa"/>
            <w:shd w:val="clear" w:color="auto" w:fill="auto"/>
          </w:tcPr>
          <w:p w14:paraId="126F1020" w14:textId="77777777" w:rsidR="00200700" w:rsidRPr="007F163A" w:rsidRDefault="00200700" w:rsidP="007B0EAA">
            <w:pPr>
              <w:jc w:val="center"/>
              <w:rPr>
                <w:color w:val="000000"/>
                <w:sz w:val="22"/>
                <w:szCs w:val="22"/>
              </w:rPr>
            </w:pPr>
            <w:r w:rsidRPr="007F163A">
              <w:rPr>
                <w:sz w:val="22"/>
                <w:szCs w:val="22"/>
              </w:rPr>
              <w:t>1</w:t>
            </w:r>
          </w:p>
        </w:tc>
      </w:tr>
      <w:tr w:rsidR="00200700" w:rsidRPr="007F163A" w14:paraId="673EB09B" w14:textId="77777777" w:rsidTr="00957695">
        <w:trPr>
          <w:trHeight w:val="282"/>
        </w:trPr>
        <w:tc>
          <w:tcPr>
            <w:tcW w:w="1276" w:type="dxa"/>
            <w:shd w:val="clear" w:color="auto" w:fill="auto"/>
          </w:tcPr>
          <w:p w14:paraId="6FA2DD20" w14:textId="77777777" w:rsidR="00200700" w:rsidRPr="007F163A" w:rsidRDefault="00200700" w:rsidP="007B0EAA">
            <w:pPr>
              <w:jc w:val="both"/>
              <w:rPr>
                <w:color w:val="000000"/>
                <w:sz w:val="22"/>
                <w:szCs w:val="22"/>
              </w:rPr>
            </w:pPr>
            <w:r w:rsidRPr="007F163A">
              <w:rPr>
                <w:sz w:val="22"/>
                <w:szCs w:val="22"/>
              </w:rPr>
              <w:t>DDD 822</w:t>
            </w:r>
          </w:p>
        </w:tc>
        <w:tc>
          <w:tcPr>
            <w:tcW w:w="4865" w:type="dxa"/>
            <w:shd w:val="clear" w:color="auto" w:fill="auto"/>
          </w:tcPr>
          <w:p w14:paraId="560A0C5C" w14:textId="77777777" w:rsidR="00200700" w:rsidRPr="007F163A" w:rsidRDefault="00200700" w:rsidP="007B0EAA">
            <w:pPr>
              <w:jc w:val="both"/>
              <w:rPr>
                <w:color w:val="000000"/>
                <w:sz w:val="22"/>
                <w:szCs w:val="22"/>
              </w:rPr>
            </w:pPr>
            <w:r w:rsidRPr="007F163A">
              <w:rPr>
                <w:sz w:val="22"/>
                <w:szCs w:val="22"/>
                <w:lang w:val="en-ZA" w:eastAsia="en-ZA"/>
              </w:rPr>
              <w:t>Natural Drug Lead Development (Nano medicine)</w:t>
            </w:r>
          </w:p>
        </w:tc>
        <w:tc>
          <w:tcPr>
            <w:tcW w:w="1813" w:type="dxa"/>
            <w:shd w:val="clear" w:color="auto" w:fill="auto"/>
          </w:tcPr>
          <w:p w14:paraId="5A890973" w14:textId="77777777" w:rsidR="00200700" w:rsidRPr="007F163A" w:rsidRDefault="00200700" w:rsidP="00957695">
            <w:pPr>
              <w:jc w:val="center"/>
              <w:rPr>
                <w:color w:val="000000"/>
                <w:sz w:val="22"/>
                <w:szCs w:val="22"/>
              </w:rPr>
            </w:pPr>
            <w:r w:rsidRPr="007F163A">
              <w:rPr>
                <w:sz w:val="22"/>
                <w:szCs w:val="22"/>
              </w:rPr>
              <w:t>Elective</w:t>
            </w:r>
          </w:p>
        </w:tc>
        <w:tc>
          <w:tcPr>
            <w:tcW w:w="1118" w:type="dxa"/>
            <w:shd w:val="clear" w:color="auto" w:fill="auto"/>
          </w:tcPr>
          <w:p w14:paraId="563C6D6C" w14:textId="77777777" w:rsidR="00200700" w:rsidRPr="007F163A" w:rsidRDefault="00200700" w:rsidP="007B0EAA">
            <w:pPr>
              <w:jc w:val="center"/>
              <w:rPr>
                <w:color w:val="000000"/>
                <w:sz w:val="22"/>
                <w:szCs w:val="22"/>
              </w:rPr>
            </w:pPr>
            <w:r w:rsidRPr="007F163A">
              <w:rPr>
                <w:sz w:val="22"/>
                <w:szCs w:val="22"/>
              </w:rPr>
              <w:t>2</w:t>
            </w:r>
          </w:p>
        </w:tc>
      </w:tr>
      <w:tr w:rsidR="00200700" w:rsidRPr="007F163A" w14:paraId="390D20B9" w14:textId="77777777" w:rsidTr="00957695">
        <w:tc>
          <w:tcPr>
            <w:tcW w:w="1276" w:type="dxa"/>
            <w:shd w:val="clear" w:color="auto" w:fill="auto"/>
          </w:tcPr>
          <w:p w14:paraId="6B0A2B7C" w14:textId="77777777" w:rsidR="00200700" w:rsidRPr="007F163A" w:rsidRDefault="00200700" w:rsidP="007B0EAA">
            <w:pPr>
              <w:jc w:val="both"/>
              <w:rPr>
                <w:sz w:val="22"/>
                <w:szCs w:val="22"/>
              </w:rPr>
            </w:pPr>
            <w:r w:rsidRPr="007F163A">
              <w:rPr>
                <w:sz w:val="22"/>
                <w:szCs w:val="22"/>
              </w:rPr>
              <w:t>DDD 823</w:t>
            </w:r>
          </w:p>
        </w:tc>
        <w:tc>
          <w:tcPr>
            <w:tcW w:w="4865" w:type="dxa"/>
            <w:shd w:val="clear" w:color="auto" w:fill="auto"/>
          </w:tcPr>
          <w:p w14:paraId="00331396" w14:textId="77777777" w:rsidR="00200700" w:rsidRPr="007F163A" w:rsidRDefault="00200700" w:rsidP="007B0EAA">
            <w:pPr>
              <w:jc w:val="both"/>
              <w:rPr>
                <w:bCs/>
                <w:sz w:val="22"/>
                <w:szCs w:val="22"/>
              </w:rPr>
            </w:pPr>
            <w:r w:rsidRPr="007F163A">
              <w:rPr>
                <w:bCs/>
                <w:sz w:val="22"/>
                <w:szCs w:val="22"/>
              </w:rPr>
              <w:t>Drug metabolism</w:t>
            </w:r>
          </w:p>
        </w:tc>
        <w:tc>
          <w:tcPr>
            <w:tcW w:w="1813" w:type="dxa"/>
            <w:shd w:val="clear" w:color="auto" w:fill="auto"/>
          </w:tcPr>
          <w:p w14:paraId="42830562" w14:textId="77777777" w:rsidR="00200700" w:rsidRPr="007F163A" w:rsidRDefault="00200700" w:rsidP="00957695">
            <w:pPr>
              <w:jc w:val="center"/>
              <w:rPr>
                <w:sz w:val="22"/>
                <w:szCs w:val="22"/>
              </w:rPr>
            </w:pPr>
            <w:r w:rsidRPr="007F163A">
              <w:rPr>
                <w:sz w:val="22"/>
                <w:szCs w:val="22"/>
              </w:rPr>
              <w:t>Elective</w:t>
            </w:r>
          </w:p>
        </w:tc>
        <w:tc>
          <w:tcPr>
            <w:tcW w:w="1118" w:type="dxa"/>
            <w:shd w:val="clear" w:color="auto" w:fill="auto"/>
          </w:tcPr>
          <w:p w14:paraId="37725AAB" w14:textId="77777777" w:rsidR="00200700" w:rsidRPr="007F163A" w:rsidRDefault="00200700" w:rsidP="007B0EAA">
            <w:pPr>
              <w:jc w:val="center"/>
              <w:rPr>
                <w:sz w:val="22"/>
                <w:szCs w:val="22"/>
              </w:rPr>
            </w:pPr>
            <w:r w:rsidRPr="007F163A">
              <w:rPr>
                <w:sz w:val="22"/>
                <w:szCs w:val="22"/>
              </w:rPr>
              <w:t>2</w:t>
            </w:r>
          </w:p>
        </w:tc>
      </w:tr>
      <w:tr w:rsidR="00200700" w:rsidRPr="007F163A" w14:paraId="461F1BC8" w14:textId="77777777" w:rsidTr="00957695">
        <w:tc>
          <w:tcPr>
            <w:tcW w:w="1276" w:type="dxa"/>
            <w:shd w:val="clear" w:color="auto" w:fill="auto"/>
          </w:tcPr>
          <w:p w14:paraId="47AD2170" w14:textId="77777777" w:rsidR="00200700" w:rsidRPr="007F163A" w:rsidRDefault="00200700" w:rsidP="007B0EAA">
            <w:pPr>
              <w:jc w:val="both"/>
              <w:rPr>
                <w:sz w:val="22"/>
                <w:szCs w:val="22"/>
              </w:rPr>
            </w:pPr>
            <w:r w:rsidRPr="007F163A">
              <w:rPr>
                <w:sz w:val="22"/>
                <w:szCs w:val="22"/>
              </w:rPr>
              <w:t>PCG 805</w:t>
            </w:r>
          </w:p>
        </w:tc>
        <w:tc>
          <w:tcPr>
            <w:tcW w:w="4865" w:type="dxa"/>
            <w:shd w:val="clear" w:color="auto" w:fill="auto"/>
          </w:tcPr>
          <w:p w14:paraId="57E8A36C" w14:textId="77777777" w:rsidR="00200700" w:rsidRPr="007F163A" w:rsidRDefault="00200700" w:rsidP="007B0EAA">
            <w:pPr>
              <w:jc w:val="both"/>
              <w:rPr>
                <w:sz w:val="22"/>
                <w:szCs w:val="22"/>
                <w:lang w:val="en-ZA" w:eastAsia="en-ZA"/>
              </w:rPr>
            </w:pPr>
            <w:r w:rsidRPr="007F163A">
              <w:rPr>
                <w:sz w:val="22"/>
                <w:szCs w:val="22"/>
                <w:lang w:val="en-ZA" w:eastAsia="en-ZA"/>
              </w:rPr>
              <w:t>Biological variation in Natural Product</w:t>
            </w:r>
          </w:p>
        </w:tc>
        <w:tc>
          <w:tcPr>
            <w:tcW w:w="1813" w:type="dxa"/>
            <w:shd w:val="clear" w:color="auto" w:fill="auto"/>
          </w:tcPr>
          <w:p w14:paraId="12D248FE" w14:textId="77777777" w:rsidR="00200700" w:rsidRPr="007F163A" w:rsidRDefault="00200700" w:rsidP="00957695">
            <w:pPr>
              <w:jc w:val="center"/>
              <w:rPr>
                <w:sz w:val="22"/>
                <w:szCs w:val="22"/>
              </w:rPr>
            </w:pPr>
            <w:r w:rsidRPr="007F163A">
              <w:rPr>
                <w:sz w:val="22"/>
                <w:szCs w:val="22"/>
              </w:rPr>
              <w:t>Elective</w:t>
            </w:r>
          </w:p>
        </w:tc>
        <w:tc>
          <w:tcPr>
            <w:tcW w:w="1118" w:type="dxa"/>
            <w:shd w:val="clear" w:color="auto" w:fill="auto"/>
          </w:tcPr>
          <w:p w14:paraId="2846FB30" w14:textId="77777777" w:rsidR="00200700" w:rsidRPr="007F163A" w:rsidRDefault="00200700" w:rsidP="007B0EAA">
            <w:pPr>
              <w:jc w:val="center"/>
              <w:rPr>
                <w:sz w:val="22"/>
                <w:szCs w:val="22"/>
              </w:rPr>
            </w:pPr>
            <w:r w:rsidRPr="007F163A">
              <w:rPr>
                <w:sz w:val="22"/>
                <w:szCs w:val="22"/>
              </w:rPr>
              <w:t>2</w:t>
            </w:r>
          </w:p>
        </w:tc>
      </w:tr>
      <w:tr w:rsidR="00200700" w:rsidRPr="007F163A" w14:paraId="3FC18DAF" w14:textId="77777777" w:rsidTr="00957695">
        <w:tc>
          <w:tcPr>
            <w:tcW w:w="1276" w:type="dxa"/>
            <w:shd w:val="clear" w:color="auto" w:fill="auto"/>
          </w:tcPr>
          <w:p w14:paraId="32799C1A" w14:textId="77777777" w:rsidR="00200700" w:rsidRPr="007F163A" w:rsidRDefault="00200700" w:rsidP="007B0EAA">
            <w:pPr>
              <w:jc w:val="both"/>
              <w:rPr>
                <w:color w:val="000000"/>
                <w:sz w:val="22"/>
                <w:szCs w:val="22"/>
              </w:rPr>
            </w:pPr>
            <w:r w:rsidRPr="007F163A">
              <w:rPr>
                <w:sz w:val="22"/>
                <w:szCs w:val="22"/>
              </w:rPr>
              <w:t>PCG 806</w:t>
            </w:r>
          </w:p>
        </w:tc>
        <w:tc>
          <w:tcPr>
            <w:tcW w:w="4865" w:type="dxa"/>
            <w:shd w:val="clear" w:color="auto" w:fill="auto"/>
          </w:tcPr>
          <w:p w14:paraId="7E66601E" w14:textId="77777777" w:rsidR="00200700" w:rsidRPr="007F163A" w:rsidRDefault="00200700" w:rsidP="007B0EAA">
            <w:pPr>
              <w:jc w:val="both"/>
              <w:rPr>
                <w:color w:val="000000"/>
                <w:sz w:val="22"/>
                <w:szCs w:val="22"/>
                <w:lang w:val="en-ZA" w:eastAsia="en-ZA"/>
              </w:rPr>
            </w:pPr>
            <w:r w:rsidRPr="007F163A">
              <w:rPr>
                <w:color w:val="000000"/>
                <w:sz w:val="22"/>
                <w:szCs w:val="22"/>
                <w:lang w:val="en-ZA" w:eastAsia="en-ZA"/>
              </w:rPr>
              <w:t>Cultivation, Conservation &amp; Biodiversity of Medicinal Plants</w:t>
            </w:r>
          </w:p>
        </w:tc>
        <w:tc>
          <w:tcPr>
            <w:tcW w:w="1813" w:type="dxa"/>
            <w:shd w:val="clear" w:color="auto" w:fill="auto"/>
          </w:tcPr>
          <w:p w14:paraId="38825476" w14:textId="77777777" w:rsidR="00200700" w:rsidRPr="007F163A" w:rsidRDefault="00200700" w:rsidP="00957695">
            <w:pPr>
              <w:jc w:val="center"/>
              <w:rPr>
                <w:color w:val="000000"/>
                <w:sz w:val="22"/>
                <w:szCs w:val="22"/>
              </w:rPr>
            </w:pPr>
            <w:r w:rsidRPr="007F163A">
              <w:rPr>
                <w:color w:val="000000"/>
                <w:sz w:val="22"/>
                <w:szCs w:val="22"/>
              </w:rPr>
              <w:t>Elective</w:t>
            </w:r>
          </w:p>
        </w:tc>
        <w:tc>
          <w:tcPr>
            <w:tcW w:w="1118" w:type="dxa"/>
            <w:shd w:val="clear" w:color="auto" w:fill="auto"/>
          </w:tcPr>
          <w:p w14:paraId="7AEF0C8E" w14:textId="77777777" w:rsidR="00200700" w:rsidRPr="007F163A" w:rsidRDefault="00200700" w:rsidP="007B0EAA">
            <w:pPr>
              <w:jc w:val="center"/>
              <w:rPr>
                <w:color w:val="000000"/>
                <w:sz w:val="22"/>
                <w:szCs w:val="22"/>
              </w:rPr>
            </w:pPr>
            <w:r w:rsidRPr="007F163A">
              <w:rPr>
                <w:color w:val="000000"/>
                <w:sz w:val="22"/>
                <w:szCs w:val="22"/>
              </w:rPr>
              <w:t>2</w:t>
            </w:r>
          </w:p>
        </w:tc>
      </w:tr>
      <w:tr w:rsidR="00200700" w:rsidRPr="007F163A" w14:paraId="23ED8944" w14:textId="77777777" w:rsidTr="00957695">
        <w:tc>
          <w:tcPr>
            <w:tcW w:w="1276" w:type="dxa"/>
            <w:shd w:val="clear" w:color="auto" w:fill="auto"/>
            <w:hideMark/>
          </w:tcPr>
          <w:p w14:paraId="7F655434" w14:textId="77777777" w:rsidR="00200700" w:rsidRPr="007F163A" w:rsidRDefault="00200700" w:rsidP="007B0EAA">
            <w:pPr>
              <w:jc w:val="both"/>
              <w:rPr>
                <w:color w:val="000000"/>
                <w:sz w:val="22"/>
                <w:szCs w:val="22"/>
              </w:rPr>
            </w:pPr>
            <w:r w:rsidRPr="007F163A">
              <w:rPr>
                <w:sz w:val="22"/>
                <w:szCs w:val="22"/>
              </w:rPr>
              <w:t>CHM 844</w:t>
            </w:r>
          </w:p>
        </w:tc>
        <w:tc>
          <w:tcPr>
            <w:tcW w:w="4865" w:type="dxa"/>
            <w:shd w:val="clear" w:color="auto" w:fill="auto"/>
            <w:hideMark/>
          </w:tcPr>
          <w:p w14:paraId="6D5C42BA" w14:textId="77777777" w:rsidR="00200700" w:rsidRPr="007F163A" w:rsidRDefault="00200700" w:rsidP="007B0EAA">
            <w:pPr>
              <w:jc w:val="both"/>
              <w:rPr>
                <w:color w:val="000000"/>
                <w:sz w:val="22"/>
                <w:szCs w:val="22"/>
                <w:lang w:val="en-ZA" w:eastAsia="en-ZA"/>
              </w:rPr>
            </w:pPr>
            <w:r w:rsidRPr="007F163A">
              <w:rPr>
                <w:color w:val="000000"/>
                <w:sz w:val="22"/>
                <w:szCs w:val="22"/>
                <w:lang w:val="en-ZA" w:eastAsia="en-ZA"/>
              </w:rPr>
              <w:t>Advanced Natural Products</w:t>
            </w:r>
          </w:p>
        </w:tc>
        <w:tc>
          <w:tcPr>
            <w:tcW w:w="1813" w:type="dxa"/>
            <w:shd w:val="clear" w:color="auto" w:fill="auto"/>
            <w:hideMark/>
          </w:tcPr>
          <w:p w14:paraId="0778D2E2" w14:textId="77777777" w:rsidR="00200700" w:rsidRPr="007F163A" w:rsidRDefault="00200700" w:rsidP="00957695">
            <w:pPr>
              <w:jc w:val="center"/>
              <w:rPr>
                <w:color w:val="000000"/>
                <w:sz w:val="22"/>
                <w:szCs w:val="22"/>
              </w:rPr>
            </w:pPr>
            <w:r w:rsidRPr="007F163A">
              <w:rPr>
                <w:color w:val="000000"/>
                <w:sz w:val="22"/>
                <w:szCs w:val="22"/>
              </w:rPr>
              <w:t>Elective</w:t>
            </w:r>
          </w:p>
        </w:tc>
        <w:tc>
          <w:tcPr>
            <w:tcW w:w="1118" w:type="dxa"/>
            <w:shd w:val="clear" w:color="auto" w:fill="auto"/>
            <w:hideMark/>
          </w:tcPr>
          <w:p w14:paraId="413EDE93" w14:textId="77777777" w:rsidR="00200700" w:rsidRPr="007F163A" w:rsidRDefault="00200700" w:rsidP="007B0EAA">
            <w:pPr>
              <w:jc w:val="center"/>
              <w:rPr>
                <w:color w:val="000000"/>
                <w:sz w:val="22"/>
                <w:szCs w:val="22"/>
              </w:rPr>
            </w:pPr>
            <w:r w:rsidRPr="007F163A">
              <w:rPr>
                <w:color w:val="000000"/>
                <w:sz w:val="22"/>
                <w:szCs w:val="22"/>
              </w:rPr>
              <w:t>3</w:t>
            </w:r>
          </w:p>
        </w:tc>
      </w:tr>
      <w:tr w:rsidR="00200700" w:rsidRPr="007F163A" w14:paraId="5C80BFE0" w14:textId="77777777" w:rsidTr="00957695">
        <w:tc>
          <w:tcPr>
            <w:tcW w:w="1276" w:type="dxa"/>
            <w:shd w:val="clear" w:color="auto" w:fill="auto"/>
          </w:tcPr>
          <w:p w14:paraId="6AB7C3B4" w14:textId="77777777" w:rsidR="00200700" w:rsidRPr="007F163A" w:rsidRDefault="00200700" w:rsidP="007B0EAA">
            <w:pPr>
              <w:jc w:val="both"/>
              <w:rPr>
                <w:color w:val="000000"/>
                <w:sz w:val="22"/>
                <w:szCs w:val="22"/>
              </w:rPr>
            </w:pPr>
          </w:p>
        </w:tc>
        <w:tc>
          <w:tcPr>
            <w:tcW w:w="4865" w:type="dxa"/>
            <w:shd w:val="clear" w:color="auto" w:fill="auto"/>
          </w:tcPr>
          <w:p w14:paraId="26DBAD9A" w14:textId="77777777" w:rsidR="00200700" w:rsidRPr="007F163A" w:rsidRDefault="00200700" w:rsidP="007B0EAA">
            <w:pPr>
              <w:jc w:val="both"/>
              <w:rPr>
                <w:b/>
                <w:color w:val="000000"/>
                <w:sz w:val="22"/>
                <w:szCs w:val="22"/>
                <w:lang w:val="en-ZA" w:eastAsia="en-ZA"/>
              </w:rPr>
            </w:pPr>
            <w:r w:rsidRPr="007F163A">
              <w:rPr>
                <w:b/>
                <w:color w:val="000000"/>
                <w:sz w:val="22"/>
                <w:szCs w:val="22"/>
                <w:lang w:val="en-ZA" w:eastAsia="en-ZA"/>
              </w:rPr>
              <w:t>Total Units</w:t>
            </w:r>
          </w:p>
        </w:tc>
        <w:tc>
          <w:tcPr>
            <w:tcW w:w="1813" w:type="dxa"/>
            <w:shd w:val="clear" w:color="auto" w:fill="auto"/>
          </w:tcPr>
          <w:p w14:paraId="549FC549" w14:textId="77777777" w:rsidR="00200700" w:rsidRPr="007F163A" w:rsidRDefault="00200700" w:rsidP="00957695">
            <w:pPr>
              <w:jc w:val="center"/>
              <w:rPr>
                <w:b/>
                <w:color w:val="000000"/>
                <w:sz w:val="22"/>
                <w:szCs w:val="22"/>
              </w:rPr>
            </w:pPr>
            <w:r w:rsidRPr="007F163A">
              <w:rPr>
                <w:b/>
                <w:color w:val="000000"/>
                <w:sz w:val="22"/>
                <w:szCs w:val="22"/>
              </w:rPr>
              <w:t>Compulsory</w:t>
            </w:r>
          </w:p>
        </w:tc>
        <w:tc>
          <w:tcPr>
            <w:tcW w:w="1118" w:type="dxa"/>
            <w:shd w:val="clear" w:color="auto" w:fill="auto"/>
          </w:tcPr>
          <w:p w14:paraId="10606148" w14:textId="77777777" w:rsidR="00200700" w:rsidRPr="007F163A" w:rsidRDefault="00200700" w:rsidP="007B0EAA">
            <w:pPr>
              <w:jc w:val="center"/>
              <w:rPr>
                <w:b/>
                <w:color w:val="000000"/>
                <w:sz w:val="22"/>
                <w:szCs w:val="22"/>
              </w:rPr>
            </w:pPr>
            <w:r w:rsidRPr="007F163A">
              <w:rPr>
                <w:b/>
                <w:color w:val="000000"/>
                <w:sz w:val="22"/>
                <w:szCs w:val="22"/>
              </w:rPr>
              <w:t>8</w:t>
            </w:r>
          </w:p>
        </w:tc>
      </w:tr>
      <w:tr w:rsidR="00200700" w:rsidRPr="007F163A" w14:paraId="51AA006E" w14:textId="77777777" w:rsidTr="00957695">
        <w:tc>
          <w:tcPr>
            <w:tcW w:w="1276" w:type="dxa"/>
            <w:shd w:val="clear" w:color="auto" w:fill="auto"/>
          </w:tcPr>
          <w:p w14:paraId="524DE178" w14:textId="77777777" w:rsidR="00200700" w:rsidRPr="007F163A" w:rsidRDefault="00200700" w:rsidP="007B0EAA">
            <w:pPr>
              <w:jc w:val="both"/>
              <w:rPr>
                <w:color w:val="000000"/>
                <w:sz w:val="22"/>
                <w:szCs w:val="22"/>
              </w:rPr>
            </w:pPr>
          </w:p>
        </w:tc>
        <w:tc>
          <w:tcPr>
            <w:tcW w:w="4865" w:type="dxa"/>
            <w:shd w:val="clear" w:color="auto" w:fill="auto"/>
          </w:tcPr>
          <w:p w14:paraId="10CFA46B" w14:textId="77777777" w:rsidR="00200700" w:rsidRPr="007F163A" w:rsidRDefault="00200700" w:rsidP="007B0EAA">
            <w:pPr>
              <w:jc w:val="both"/>
              <w:rPr>
                <w:color w:val="000000"/>
                <w:sz w:val="22"/>
                <w:szCs w:val="22"/>
                <w:lang w:val="en-ZA" w:eastAsia="en-ZA"/>
              </w:rPr>
            </w:pPr>
          </w:p>
        </w:tc>
        <w:tc>
          <w:tcPr>
            <w:tcW w:w="1813" w:type="dxa"/>
            <w:shd w:val="clear" w:color="auto" w:fill="auto"/>
          </w:tcPr>
          <w:p w14:paraId="08E35EF6" w14:textId="77777777" w:rsidR="00200700" w:rsidRPr="007F163A" w:rsidRDefault="00200700" w:rsidP="00957695">
            <w:pPr>
              <w:jc w:val="center"/>
              <w:rPr>
                <w:b/>
                <w:color w:val="000000"/>
                <w:sz w:val="22"/>
                <w:szCs w:val="22"/>
              </w:rPr>
            </w:pPr>
            <w:r w:rsidRPr="007F163A">
              <w:rPr>
                <w:b/>
                <w:color w:val="000000"/>
                <w:sz w:val="22"/>
                <w:szCs w:val="22"/>
              </w:rPr>
              <w:t>Elective</w:t>
            </w:r>
          </w:p>
        </w:tc>
        <w:tc>
          <w:tcPr>
            <w:tcW w:w="1118" w:type="dxa"/>
            <w:shd w:val="clear" w:color="auto" w:fill="auto"/>
          </w:tcPr>
          <w:p w14:paraId="15BEBECA" w14:textId="77777777" w:rsidR="00200700" w:rsidRPr="007F163A" w:rsidRDefault="00200700" w:rsidP="007B0EAA">
            <w:pPr>
              <w:jc w:val="center"/>
              <w:rPr>
                <w:b/>
                <w:color w:val="000000"/>
                <w:sz w:val="22"/>
                <w:szCs w:val="22"/>
              </w:rPr>
            </w:pPr>
            <w:r w:rsidRPr="007F163A">
              <w:rPr>
                <w:b/>
                <w:color w:val="000000"/>
                <w:sz w:val="22"/>
                <w:szCs w:val="22"/>
              </w:rPr>
              <w:t>12</w:t>
            </w:r>
          </w:p>
        </w:tc>
      </w:tr>
    </w:tbl>
    <w:p w14:paraId="01DF6CE2" w14:textId="77777777" w:rsidR="00200700" w:rsidRPr="007F163A" w:rsidRDefault="00200700" w:rsidP="00200700">
      <w:pPr>
        <w:pStyle w:val="ListParagraph"/>
        <w:ind w:left="0"/>
        <w:jc w:val="both"/>
        <w:rPr>
          <w:i/>
          <w:sz w:val="22"/>
          <w:szCs w:val="22"/>
        </w:rPr>
      </w:pPr>
    </w:p>
    <w:p w14:paraId="7360C34F" w14:textId="77777777" w:rsidR="00200700" w:rsidRPr="007F163A" w:rsidRDefault="00200700" w:rsidP="00200700">
      <w:pPr>
        <w:pStyle w:val="ListParagraph"/>
        <w:ind w:left="0"/>
        <w:jc w:val="both"/>
        <w:rPr>
          <w:i/>
          <w:sz w:val="22"/>
          <w:szCs w:val="22"/>
        </w:rPr>
      </w:pPr>
    </w:p>
    <w:p w14:paraId="6231AA28" w14:textId="77777777" w:rsidR="00200700" w:rsidRPr="007F163A" w:rsidRDefault="00200700" w:rsidP="00200700">
      <w:pPr>
        <w:pStyle w:val="ListParagraph"/>
        <w:ind w:left="0"/>
        <w:jc w:val="both"/>
        <w:rPr>
          <w:i/>
          <w:sz w:val="22"/>
          <w:szCs w:val="22"/>
        </w:rPr>
      </w:pPr>
    </w:p>
    <w:p w14:paraId="2659A610" w14:textId="313210A6" w:rsidR="00200700" w:rsidRPr="007F163A" w:rsidRDefault="00200700" w:rsidP="00200700">
      <w:pPr>
        <w:pStyle w:val="Heading3"/>
        <w:numPr>
          <w:ilvl w:val="0"/>
          <w:numId w:val="0"/>
        </w:numPr>
        <w:spacing w:before="0" w:after="0"/>
        <w:ind w:left="1276" w:hanging="556"/>
        <w:rPr>
          <w:sz w:val="22"/>
          <w:szCs w:val="24"/>
        </w:rPr>
      </w:pPr>
      <w:bookmarkStart w:id="72" w:name="_Toc102362945"/>
      <w:bookmarkStart w:id="73" w:name="_Toc102367199"/>
      <w:r w:rsidRPr="007F163A">
        <w:rPr>
          <w:b/>
          <w:bCs w:val="0"/>
          <w:sz w:val="22"/>
          <w:szCs w:val="24"/>
        </w:rPr>
        <w:t>Summary of number of units compulsory and elective courses to be taken/available at each Level</w:t>
      </w:r>
      <w:bookmarkEnd w:id="72"/>
      <w:bookmarkEnd w:id="73"/>
    </w:p>
    <w:p w14:paraId="58446C02" w14:textId="77777777" w:rsidR="00200700" w:rsidRPr="007F163A" w:rsidRDefault="00200700" w:rsidP="00200700">
      <w:pPr>
        <w:pStyle w:val="ListParagraph"/>
        <w:ind w:left="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39"/>
        <w:gridCol w:w="1021"/>
        <w:gridCol w:w="1239"/>
        <w:gridCol w:w="1021"/>
        <w:gridCol w:w="1205"/>
        <w:gridCol w:w="994"/>
      </w:tblGrid>
      <w:tr w:rsidR="00200700" w:rsidRPr="007F163A" w14:paraId="2000639F" w14:textId="77777777" w:rsidTr="007B0EAA">
        <w:trPr>
          <w:jc w:val="center"/>
        </w:trPr>
        <w:tc>
          <w:tcPr>
            <w:tcW w:w="731" w:type="dxa"/>
            <w:shd w:val="clear" w:color="auto" w:fill="auto"/>
          </w:tcPr>
          <w:p w14:paraId="53F06B68" w14:textId="77777777" w:rsidR="00200700" w:rsidRPr="007F163A" w:rsidRDefault="00200700" w:rsidP="007B0EAA">
            <w:pPr>
              <w:pStyle w:val="ListParagraph"/>
              <w:ind w:left="0"/>
              <w:jc w:val="both"/>
              <w:rPr>
                <w:b/>
                <w:sz w:val="22"/>
                <w:szCs w:val="22"/>
              </w:rPr>
            </w:pPr>
          </w:p>
        </w:tc>
        <w:tc>
          <w:tcPr>
            <w:tcW w:w="2260" w:type="dxa"/>
            <w:gridSpan w:val="2"/>
            <w:shd w:val="clear" w:color="auto" w:fill="auto"/>
          </w:tcPr>
          <w:p w14:paraId="49555716" w14:textId="77777777" w:rsidR="00200700" w:rsidRPr="007F163A" w:rsidRDefault="00200700" w:rsidP="007B0EAA">
            <w:pPr>
              <w:pStyle w:val="ListParagraph"/>
              <w:ind w:left="0"/>
              <w:jc w:val="both"/>
              <w:rPr>
                <w:b/>
                <w:sz w:val="22"/>
                <w:szCs w:val="22"/>
              </w:rPr>
            </w:pPr>
            <w:r w:rsidRPr="007F163A">
              <w:rPr>
                <w:b/>
                <w:sz w:val="22"/>
                <w:szCs w:val="22"/>
              </w:rPr>
              <w:t>First semester</w:t>
            </w:r>
          </w:p>
        </w:tc>
        <w:tc>
          <w:tcPr>
            <w:tcW w:w="2260" w:type="dxa"/>
            <w:gridSpan w:val="2"/>
            <w:shd w:val="clear" w:color="auto" w:fill="auto"/>
          </w:tcPr>
          <w:p w14:paraId="69FACCD1" w14:textId="77777777" w:rsidR="00200700" w:rsidRPr="007F163A" w:rsidRDefault="00200700" w:rsidP="007B0EAA">
            <w:pPr>
              <w:pStyle w:val="ListParagraph"/>
              <w:ind w:left="0"/>
              <w:jc w:val="both"/>
              <w:rPr>
                <w:b/>
                <w:sz w:val="22"/>
                <w:szCs w:val="22"/>
              </w:rPr>
            </w:pPr>
            <w:r w:rsidRPr="007F163A">
              <w:rPr>
                <w:b/>
                <w:sz w:val="22"/>
                <w:szCs w:val="22"/>
              </w:rPr>
              <w:t>Second semester</w:t>
            </w:r>
          </w:p>
        </w:tc>
        <w:tc>
          <w:tcPr>
            <w:tcW w:w="2199" w:type="dxa"/>
            <w:gridSpan w:val="2"/>
            <w:shd w:val="clear" w:color="auto" w:fill="auto"/>
          </w:tcPr>
          <w:p w14:paraId="5590685C" w14:textId="77777777" w:rsidR="00200700" w:rsidRPr="007F163A" w:rsidRDefault="00200700" w:rsidP="007B0EAA">
            <w:pPr>
              <w:pStyle w:val="ListParagraph"/>
              <w:ind w:left="0"/>
              <w:jc w:val="both"/>
              <w:rPr>
                <w:b/>
                <w:sz w:val="22"/>
                <w:szCs w:val="22"/>
              </w:rPr>
            </w:pPr>
            <w:r w:rsidRPr="007F163A">
              <w:rPr>
                <w:b/>
                <w:sz w:val="22"/>
                <w:szCs w:val="22"/>
              </w:rPr>
              <w:t>Total</w:t>
            </w:r>
          </w:p>
        </w:tc>
      </w:tr>
      <w:tr w:rsidR="00200700" w:rsidRPr="007F163A" w14:paraId="1B16322F" w14:textId="77777777" w:rsidTr="007B0EAA">
        <w:trPr>
          <w:jc w:val="center"/>
        </w:trPr>
        <w:tc>
          <w:tcPr>
            <w:tcW w:w="731" w:type="dxa"/>
            <w:shd w:val="clear" w:color="auto" w:fill="auto"/>
          </w:tcPr>
          <w:p w14:paraId="49FA8834" w14:textId="77777777" w:rsidR="00200700" w:rsidRPr="007F163A" w:rsidRDefault="00200700" w:rsidP="007B0EAA">
            <w:pPr>
              <w:pStyle w:val="ListParagraph"/>
              <w:ind w:left="0"/>
              <w:jc w:val="both"/>
              <w:rPr>
                <w:b/>
                <w:sz w:val="18"/>
                <w:szCs w:val="18"/>
              </w:rPr>
            </w:pPr>
            <w:r w:rsidRPr="007F163A">
              <w:rPr>
                <w:b/>
                <w:sz w:val="18"/>
                <w:szCs w:val="18"/>
              </w:rPr>
              <w:t>Level</w:t>
            </w:r>
          </w:p>
        </w:tc>
        <w:tc>
          <w:tcPr>
            <w:tcW w:w="1239" w:type="dxa"/>
            <w:shd w:val="clear" w:color="auto" w:fill="auto"/>
          </w:tcPr>
          <w:p w14:paraId="2B480AA2" w14:textId="77777777" w:rsidR="00200700" w:rsidRPr="007F163A" w:rsidRDefault="00200700" w:rsidP="007B0EAA">
            <w:pPr>
              <w:pStyle w:val="ListParagraph"/>
              <w:ind w:left="0"/>
              <w:jc w:val="both"/>
              <w:rPr>
                <w:b/>
                <w:sz w:val="18"/>
                <w:szCs w:val="18"/>
              </w:rPr>
            </w:pPr>
            <w:r w:rsidRPr="007F163A">
              <w:rPr>
                <w:sz w:val="18"/>
                <w:szCs w:val="18"/>
              </w:rPr>
              <w:t xml:space="preserve">Units of Compulsory Courses </w:t>
            </w:r>
          </w:p>
        </w:tc>
        <w:tc>
          <w:tcPr>
            <w:tcW w:w="1021" w:type="dxa"/>
            <w:shd w:val="clear" w:color="auto" w:fill="auto"/>
          </w:tcPr>
          <w:p w14:paraId="05CCB73B" w14:textId="77777777" w:rsidR="00200700" w:rsidRPr="007F163A" w:rsidRDefault="00200700" w:rsidP="007B0EAA">
            <w:pPr>
              <w:pStyle w:val="ListParagraph"/>
              <w:ind w:left="0"/>
              <w:jc w:val="both"/>
              <w:rPr>
                <w:b/>
                <w:sz w:val="18"/>
                <w:szCs w:val="18"/>
              </w:rPr>
            </w:pPr>
            <w:r w:rsidRPr="007F163A">
              <w:rPr>
                <w:sz w:val="18"/>
                <w:szCs w:val="18"/>
              </w:rPr>
              <w:t>Units of Elective Courses Available</w:t>
            </w:r>
          </w:p>
        </w:tc>
        <w:tc>
          <w:tcPr>
            <w:tcW w:w="1239" w:type="dxa"/>
            <w:shd w:val="clear" w:color="auto" w:fill="auto"/>
          </w:tcPr>
          <w:p w14:paraId="199E05C3" w14:textId="77777777" w:rsidR="00200700" w:rsidRPr="007F163A" w:rsidRDefault="00200700" w:rsidP="007B0EAA">
            <w:pPr>
              <w:pStyle w:val="ListParagraph"/>
              <w:ind w:left="0"/>
              <w:jc w:val="both"/>
              <w:rPr>
                <w:b/>
                <w:sz w:val="18"/>
                <w:szCs w:val="18"/>
              </w:rPr>
            </w:pPr>
            <w:r w:rsidRPr="007F163A">
              <w:rPr>
                <w:sz w:val="18"/>
                <w:szCs w:val="18"/>
              </w:rPr>
              <w:t xml:space="preserve">Units of Compulsory Courses </w:t>
            </w:r>
          </w:p>
        </w:tc>
        <w:tc>
          <w:tcPr>
            <w:tcW w:w="1021" w:type="dxa"/>
            <w:shd w:val="clear" w:color="auto" w:fill="auto"/>
          </w:tcPr>
          <w:p w14:paraId="5E4FCD93" w14:textId="77777777" w:rsidR="00200700" w:rsidRPr="007F163A" w:rsidRDefault="00200700" w:rsidP="007B0EAA">
            <w:pPr>
              <w:pStyle w:val="ListParagraph"/>
              <w:ind w:left="0"/>
              <w:jc w:val="both"/>
              <w:rPr>
                <w:b/>
                <w:sz w:val="18"/>
                <w:szCs w:val="18"/>
              </w:rPr>
            </w:pPr>
            <w:r w:rsidRPr="007F163A">
              <w:rPr>
                <w:sz w:val="18"/>
                <w:szCs w:val="18"/>
              </w:rPr>
              <w:t>Units of Elective Courses Available</w:t>
            </w:r>
          </w:p>
        </w:tc>
        <w:tc>
          <w:tcPr>
            <w:tcW w:w="1205" w:type="dxa"/>
            <w:shd w:val="clear" w:color="auto" w:fill="auto"/>
          </w:tcPr>
          <w:p w14:paraId="368E6209" w14:textId="77777777" w:rsidR="00200700" w:rsidRPr="007F163A" w:rsidRDefault="00200700" w:rsidP="007B0EAA">
            <w:pPr>
              <w:pStyle w:val="ListParagraph"/>
              <w:ind w:left="0"/>
              <w:jc w:val="both"/>
              <w:rPr>
                <w:b/>
                <w:sz w:val="18"/>
                <w:szCs w:val="18"/>
              </w:rPr>
            </w:pPr>
            <w:r w:rsidRPr="007F163A">
              <w:rPr>
                <w:sz w:val="18"/>
                <w:szCs w:val="18"/>
              </w:rPr>
              <w:t xml:space="preserve">Total of Compulsory Courses </w:t>
            </w:r>
          </w:p>
        </w:tc>
        <w:tc>
          <w:tcPr>
            <w:tcW w:w="994" w:type="dxa"/>
            <w:shd w:val="clear" w:color="auto" w:fill="auto"/>
          </w:tcPr>
          <w:p w14:paraId="0F53C0C0" w14:textId="77777777" w:rsidR="00200700" w:rsidRPr="007F163A" w:rsidRDefault="00200700" w:rsidP="007B0EAA">
            <w:pPr>
              <w:pStyle w:val="ListParagraph"/>
              <w:ind w:left="0"/>
              <w:jc w:val="both"/>
              <w:rPr>
                <w:b/>
                <w:sz w:val="18"/>
                <w:szCs w:val="18"/>
              </w:rPr>
            </w:pPr>
            <w:r w:rsidRPr="007F163A">
              <w:rPr>
                <w:sz w:val="18"/>
                <w:szCs w:val="18"/>
              </w:rPr>
              <w:t>Total of Elective Courses Available</w:t>
            </w:r>
          </w:p>
        </w:tc>
      </w:tr>
      <w:tr w:rsidR="00200700" w:rsidRPr="007F163A" w14:paraId="305B50E8" w14:textId="77777777" w:rsidTr="007B0EAA">
        <w:trPr>
          <w:jc w:val="center"/>
        </w:trPr>
        <w:tc>
          <w:tcPr>
            <w:tcW w:w="731" w:type="dxa"/>
            <w:shd w:val="clear" w:color="auto" w:fill="auto"/>
          </w:tcPr>
          <w:p w14:paraId="3D9003E6" w14:textId="77777777" w:rsidR="00200700" w:rsidRPr="007F163A" w:rsidRDefault="00200700" w:rsidP="007B0EAA">
            <w:pPr>
              <w:pStyle w:val="ListParagraph"/>
              <w:ind w:left="0"/>
              <w:jc w:val="both"/>
              <w:rPr>
                <w:b/>
                <w:sz w:val="22"/>
                <w:szCs w:val="22"/>
              </w:rPr>
            </w:pPr>
            <w:r w:rsidRPr="007F163A">
              <w:rPr>
                <w:b/>
                <w:sz w:val="22"/>
                <w:szCs w:val="22"/>
              </w:rPr>
              <w:t>800</w:t>
            </w:r>
          </w:p>
        </w:tc>
        <w:tc>
          <w:tcPr>
            <w:tcW w:w="1239" w:type="dxa"/>
            <w:shd w:val="clear" w:color="auto" w:fill="auto"/>
          </w:tcPr>
          <w:p w14:paraId="58F26BB0" w14:textId="77777777" w:rsidR="00200700" w:rsidRPr="007F163A" w:rsidRDefault="00200700" w:rsidP="007B0EAA">
            <w:pPr>
              <w:pStyle w:val="ListParagraph"/>
              <w:ind w:left="0"/>
              <w:jc w:val="center"/>
              <w:rPr>
                <w:b/>
                <w:sz w:val="22"/>
                <w:szCs w:val="22"/>
              </w:rPr>
            </w:pPr>
            <w:r w:rsidRPr="007F163A">
              <w:rPr>
                <w:b/>
                <w:sz w:val="22"/>
                <w:szCs w:val="22"/>
              </w:rPr>
              <w:t>12</w:t>
            </w:r>
          </w:p>
        </w:tc>
        <w:tc>
          <w:tcPr>
            <w:tcW w:w="1021" w:type="dxa"/>
            <w:shd w:val="clear" w:color="auto" w:fill="auto"/>
          </w:tcPr>
          <w:p w14:paraId="671A36AC" w14:textId="77777777" w:rsidR="00200700" w:rsidRPr="007F163A" w:rsidRDefault="00200700" w:rsidP="007B0EAA">
            <w:pPr>
              <w:pStyle w:val="ListParagraph"/>
              <w:ind w:left="0"/>
              <w:jc w:val="center"/>
              <w:rPr>
                <w:b/>
                <w:sz w:val="22"/>
                <w:szCs w:val="22"/>
              </w:rPr>
            </w:pPr>
            <w:r w:rsidRPr="007F163A">
              <w:rPr>
                <w:b/>
                <w:sz w:val="22"/>
                <w:szCs w:val="22"/>
              </w:rPr>
              <w:t>7</w:t>
            </w:r>
          </w:p>
        </w:tc>
        <w:tc>
          <w:tcPr>
            <w:tcW w:w="1239" w:type="dxa"/>
            <w:shd w:val="clear" w:color="auto" w:fill="auto"/>
          </w:tcPr>
          <w:p w14:paraId="73B0485C" w14:textId="77777777" w:rsidR="00200700" w:rsidRPr="007F163A" w:rsidRDefault="00200700" w:rsidP="007B0EAA">
            <w:pPr>
              <w:pStyle w:val="ListParagraph"/>
              <w:ind w:left="0"/>
              <w:jc w:val="center"/>
              <w:rPr>
                <w:b/>
                <w:sz w:val="22"/>
                <w:szCs w:val="22"/>
              </w:rPr>
            </w:pPr>
            <w:r w:rsidRPr="007F163A">
              <w:rPr>
                <w:b/>
                <w:sz w:val="22"/>
                <w:szCs w:val="22"/>
              </w:rPr>
              <w:t>8</w:t>
            </w:r>
          </w:p>
        </w:tc>
        <w:tc>
          <w:tcPr>
            <w:tcW w:w="1021" w:type="dxa"/>
            <w:shd w:val="clear" w:color="auto" w:fill="auto"/>
          </w:tcPr>
          <w:p w14:paraId="4CD4F67E" w14:textId="77777777" w:rsidR="00200700" w:rsidRPr="007F163A" w:rsidRDefault="00200700" w:rsidP="007B0EAA">
            <w:pPr>
              <w:pStyle w:val="ListParagraph"/>
              <w:ind w:left="0"/>
              <w:jc w:val="center"/>
              <w:rPr>
                <w:b/>
                <w:sz w:val="22"/>
                <w:szCs w:val="22"/>
              </w:rPr>
            </w:pPr>
            <w:r w:rsidRPr="007F163A">
              <w:rPr>
                <w:b/>
                <w:sz w:val="22"/>
                <w:szCs w:val="22"/>
              </w:rPr>
              <w:t>12</w:t>
            </w:r>
          </w:p>
        </w:tc>
        <w:tc>
          <w:tcPr>
            <w:tcW w:w="1205" w:type="dxa"/>
            <w:shd w:val="clear" w:color="auto" w:fill="auto"/>
          </w:tcPr>
          <w:p w14:paraId="21013065" w14:textId="77777777" w:rsidR="00200700" w:rsidRPr="007F163A" w:rsidRDefault="00200700" w:rsidP="007B0EAA">
            <w:pPr>
              <w:pStyle w:val="ListParagraph"/>
              <w:ind w:left="0"/>
              <w:jc w:val="center"/>
              <w:rPr>
                <w:b/>
                <w:sz w:val="22"/>
                <w:szCs w:val="22"/>
              </w:rPr>
            </w:pPr>
            <w:r w:rsidRPr="007F163A">
              <w:rPr>
                <w:b/>
                <w:sz w:val="22"/>
                <w:szCs w:val="22"/>
              </w:rPr>
              <w:t>20</w:t>
            </w:r>
          </w:p>
        </w:tc>
        <w:tc>
          <w:tcPr>
            <w:tcW w:w="994" w:type="dxa"/>
            <w:shd w:val="clear" w:color="auto" w:fill="auto"/>
          </w:tcPr>
          <w:p w14:paraId="45AA4664" w14:textId="77777777" w:rsidR="00200700" w:rsidRPr="007F163A" w:rsidRDefault="00200700" w:rsidP="007B0EAA">
            <w:pPr>
              <w:pStyle w:val="ListParagraph"/>
              <w:ind w:left="0"/>
              <w:jc w:val="center"/>
              <w:rPr>
                <w:b/>
                <w:sz w:val="22"/>
                <w:szCs w:val="22"/>
              </w:rPr>
            </w:pPr>
            <w:r w:rsidRPr="007F163A">
              <w:rPr>
                <w:b/>
                <w:sz w:val="22"/>
                <w:szCs w:val="22"/>
              </w:rPr>
              <w:t>19</w:t>
            </w:r>
          </w:p>
        </w:tc>
      </w:tr>
    </w:tbl>
    <w:p w14:paraId="3A3BA14F" w14:textId="77777777" w:rsidR="00200700" w:rsidRPr="007F163A" w:rsidRDefault="00200700" w:rsidP="00200700">
      <w:pPr>
        <w:jc w:val="both"/>
        <w:rPr>
          <w:i/>
          <w:color w:val="0D0D0D"/>
          <w:sz w:val="22"/>
          <w:szCs w:val="22"/>
        </w:rPr>
      </w:pPr>
    </w:p>
    <w:p w14:paraId="1CA8230D" w14:textId="77777777" w:rsidR="00200700" w:rsidRPr="007F163A" w:rsidRDefault="00200700" w:rsidP="00200700">
      <w:pPr>
        <w:jc w:val="both"/>
        <w:rPr>
          <w:i/>
          <w:color w:val="0D0D0D"/>
          <w:sz w:val="22"/>
          <w:szCs w:val="22"/>
        </w:rPr>
      </w:pPr>
    </w:p>
    <w:p w14:paraId="5C8330CA" w14:textId="77777777" w:rsidR="00957695" w:rsidRDefault="00957695" w:rsidP="00957695">
      <w:pPr>
        <w:rPr>
          <w:sz w:val="22"/>
          <w:szCs w:val="24"/>
        </w:rPr>
      </w:pPr>
    </w:p>
    <w:p w14:paraId="2F84FB77" w14:textId="77777777" w:rsidR="00957695" w:rsidRDefault="00957695" w:rsidP="00957695">
      <w:pPr>
        <w:rPr>
          <w:sz w:val="22"/>
          <w:szCs w:val="24"/>
        </w:rPr>
      </w:pPr>
    </w:p>
    <w:p w14:paraId="41B6CEF1" w14:textId="77777777" w:rsidR="00957695" w:rsidRDefault="00957695" w:rsidP="00957695">
      <w:pPr>
        <w:rPr>
          <w:sz w:val="22"/>
          <w:szCs w:val="24"/>
        </w:rPr>
      </w:pPr>
    </w:p>
    <w:p w14:paraId="5CF34788" w14:textId="1BAFC8CB" w:rsidR="00200700" w:rsidRPr="00957695" w:rsidRDefault="00200700" w:rsidP="00C360D0">
      <w:pPr>
        <w:pStyle w:val="Heading2"/>
        <w:rPr>
          <w:sz w:val="22"/>
          <w:szCs w:val="24"/>
        </w:rPr>
      </w:pPr>
      <w:bookmarkStart w:id="74" w:name="_Toc102367200"/>
      <w:r w:rsidRPr="00C51413">
        <w:t>Course Contents/Description</w:t>
      </w:r>
      <w:bookmarkEnd w:id="74"/>
    </w:p>
    <w:p w14:paraId="7C0C12FB" w14:textId="77777777" w:rsidR="00200700" w:rsidRPr="007F163A" w:rsidRDefault="00200700" w:rsidP="00200700">
      <w:pPr>
        <w:spacing w:line="259" w:lineRule="auto"/>
        <w:jc w:val="both"/>
        <w:rPr>
          <w:b/>
          <w:sz w:val="22"/>
          <w:szCs w:val="22"/>
        </w:rPr>
      </w:pPr>
    </w:p>
    <w:p w14:paraId="76411A92" w14:textId="77777777" w:rsidR="00200700" w:rsidRPr="007F163A" w:rsidRDefault="00200700" w:rsidP="00200700">
      <w:pPr>
        <w:spacing w:line="259" w:lineRule="auto"/>
        <w:ind w:left="1276" w:hanging="1276"/>
        <w:jc w:val="both"/>
        <w:rPr>
          <w:b/>
          <w:sz w:val="22"/>
          <w:szCs w:val="22"/>
        </w:rPr>
      </w:pPr>
      <w:r w:rsidRPr="007F163A">
        <w:rPr>
          <w:b/>
          <w:sz w:val="22"/>
          <w:szCs w:val="22"/>
        </w:rPr>
        <w:t>DDD 811:</w:t>
      </w:r>
      <w:r>
        <w:rPr>
          <w:b/>
          <w:sz w:val="22"/>
          <w:szCs w:val="22"/>
        </w:rPr>
        <w:t xml:space="preserve"> </w:t>
      </w:r>
      <w:r w:rsidRPr="007F163A">
        <w:rPr>
          <w:b/>
          <w:sz w:val="22"/>
          <w:szCs w:val="22"/>
        </w:rPr>
        <w:t xml:space="preserve">Advanced Organic Chemistry and Drug Development                        </w:t>
      </w:r>
      <w:r w:rsidRPr="007F163A">
        <w:rPr>
          <w:b/>
          <w:sz w:val="22"/>
          <w:szCs w:val="22"/>
        </w:rPr>
        <w:tab/>
      </w:r>
    </w:p>
    <w:p w14:paraId="3AA548C1" w14:textId="77777777" w:rsidR="00200700" w:rsidRPr="007F163A" w:rsidRDefault="00200700" w:rsidP="00200700">
      <w:pPr>
        <w:spacing w:line="259" w:lineRule="auto"/>
        <w:jc w:val="both"/>
        <w:rPr>
          <w:sz w:val="22"/>
          <w:szCs w:val="22"/>
        </w:rPr>
      </w:pPr>
      <w:r w:rsidRPr="007F163A">
        <w:rPr>
          <w:sz w:val="22"/>
          <w:szCs w:val="22"/>
        </w:rPr>
        <w:t xml:space="preserve">Theoretical descriptions of organic molecules.  The different approaches in the determination of organic reaction mechanisms, physical organic chemical principles and reaction mechanisms that rationalize drug actions, Quantitative structure and reactivity relationship in organic reactions. </w:t>
      </w:r>
      <w:proofErr w:type="spellStart"/>
      <w:r w:rsidRPr="007F163A">
        <w:rPr>
          <w:sz w:val="22"/>
          <w:szCs w:val="22"/>
        </w:rPr>
        <w:t>Isosterism</w:t>
      </w:r>
      <w:proofErr w:type="spellEnd"/>
      <w:r w:rsidRPr="007F163A">
        <w:rPr>
          <w:sz w:val="22"/>
          <w:szCs w:val="22"/>
        </w:rPr>
        <w:t xml:space="preserve"> and drug discovery, selected organic reactions used for drug discovery and modulations of bioactivity- Fluorination, Heteroatom alkylation, Carbon Coupling, Making and modification of heterocycles, Atom swapping.</w:t>
      </w:r>
    </w:p>
    <w:p w14:paraId="71E4D560" w14:textId="77777777" w:rsidR="00200700" w:rsidRPr="007F163A" w:rsidRDefault="00200700" w:rsidP="00200700">
      <w:pPr>
        <w:jc w:val="both"/>
        <w:rPr>
          <w:b/>
          <w:sz w:val="22"/>
          <w:szCs w:val="22"/>
        </w:rPr>
      </w:pPr>
    </w:p>
    <w:p w14:paraId="72DAA5BB" w14:textId="77777777" w:rsidR="00200700" w:rsidRPr="007F163A" w:rsidRDefault="00200700" w:rsidP="00200700">
      <w:pPr>
        <w:jc w:val="both"/>
        <w:rPr>
          <w:b/>
          <w:sz w:val="22"/>
          <w:szCs w:val="22"/>
        </w:rPr>
      </w:pPr>
      <w:r w:rsidRPr="007F163A">
        <w:rPr>
          <w:b/>
          <w:sz w:val="22"/>
          <w:szCs w:val="22"/>
        </w:rPr>
        <w:t xml:space="preserve">DDD 812: Bioassay Methods in Natural Products Research                         </w:t>
      </w:r>
    </w:p>
    <w:p w14:paraId="4914D977" w14:textId="77777777" w:rsidR="00200700" w:rsidRPr="007F163A" w:rsidRDefault="00200700" w:rsidP="00200700">
      <w:pPr>
        <w:jc w:val="both"/>
        <w:rPr>
          <w:sz w:val="22"/>
          <w:szCs w:val="22"/>
        </w:rPr>
      </w:pPr>
      <w:r w:rsidRPr="007F163A">
        <w:rPr>
          <w:sz w:val="22"/>
          <w:szCs w:val="22"/>
        </w:rPr>
        <w:t>Introduction to qualitative or quantitative biological screening methods used in evaluation of the pharmacological effect or potency of natural products (in vivo, in vitro, ex vivo):  Common tropical diseases such as antimalarial (parasitic) assay, antimicrobial assays, anthelmintic activity assays, anti-inflammatory assay, analgesic assays and antiviral and anticancer assays, hepatotoxicity assays, immunomodulating assay, antiepileptic (anticonvulsant) assay, antiulcer assays, antimicrobial assays, anti-emetic assay, toxicity assays</w:t>
      </w:r>
    </w:p>
    <w:p w14:paraId="3FE77EAD" w14:textId="77777777" w:rsidR="00200700" w:rsidRPr="007F163A" w:rsidRDefault="00200700" w:rsidP="00200700">
      <w:pPr>
        <w:jc w:val="both"/>
        <w:rPr>
          <w:b/>
          <w:sz w:val="22"/>
          <w:szCs w:val="22"/>
        </w:rPr>
      </w:pPr>
    </w:p>
    <w:p w14:paraId="2EF38186" w14:textId="77777777" w:rsidR="00200700" w:rsidRPr="007F163A" w:rsidRDefault="00200700" w:rsidP="00200700">
      <w:pPr>
        <w:ind w:left="1134" w:hanging="1134"/>
        <w:jc w:val="both"/>
        <w:rPr>
          <w:b/>
          <w:sz w:val="22"/>
          <w:szCs w:val="22"/>
        </w:rPr>
      </w:pPr>
      <w:r w:rsidRPr="007F163A">
        <w:rPr>
          <w:b/>
          <w:sz w:val="22"/>
          <w:szCs w:val="22"/>
        </w:rPr>
        <w:t xml:space="preserve">DDD 813: </w:t>
      </w:r>
      <w:r w:rsidRPr="007F163A">
        <w:rPr>
          <w:b/>
          <w:color w:val="000000"/>
          <w:sz w:val="22"/>
          <w:szCs w:val="22"/>
        </w:rPr>
        <w:t>Extraction and Isolation Techniques for</w:t>
      </w:r>
      <w:r w:rsidRPr="007F163A">
        <w:rPr>
          <w:b/>
          <w:color w:val="FF0000"/>
          <w:sz w:val="22"/>
          <w:szCs w:val="22"/>
        </w:rPr>
        <w:t xml:space="preserve"> </w:t>
      </w:r>
      <w:r w:rsidRPr="007F163A">
        <w:rPr>
          <w:b/>
          <w:color w:val="000000"/>
          <w:sz w:val="22"/>
          <w:szCs w:val="22"/>
        </w:rPr>
        <w:t xml:space="preserve">Natural Products                  </w:t>
      </w:r>
      <w:r w:rsidRPr="007F163A">
        <w:rPr>
          <w:b/>
          <w:color w:val="000000"/>
          <w:sz w:val="22"/>
          <w:szCs w:val="22"/>
        </w:rPr>
        <w:tab/>
      </w:r>
    </w:p>
    <w:p w14:paraId="4EBCC0E1" w14:textId="77777777" w:rsidR="00200700" w:rsidRPr="007F163A" w:rsidRDefault="00200700" w:rsidP="00200700">
      <w:pPr>
        <w:jc w:val="both"/>
        <w:rPr>
          <w:sz w:val="22"/>
          <w:szCs w:val="22"/>
        </w:rPr>
      </w:pPr>
      <w:r w:rsidRPr="007F163A">
        <w:rPr>
          <w:sz w:val="22"/>
          <w:szCs w:val="22"/>
        </w:rPr>
        <w:t>Extraction techniques: Introduction to basic separation methods for various plant metabolites: Maceration, Soxhlet extraction, percolation, decoction, hydro distillation and steam distillation, pressurized liquid extraction, microwave assisted extraction, supercritical fluid extraction, ultrasound assisted extraction, reflux extraction, pulsed electric field extraction, enzyme assisted extraction.  Factors affecting extraction procedures: Polarity of solvent, extraction duration, solvent to solid ration, surface chemistry, particle size, temperature etc. Separation/isolation techniques: Introduction, principle, methods, instrumentation and application of separation techniques in natural product isolation procedures of bioactive compounds: Thin Layer chromatography (TLC), high performance liquid chromatography (HPLC), column chromatography, flash chromatography, vacuum-liquid chromatography, high performance thin layer chromatography (HPTLC), capillary electrophoresis, ultra-high performance liquid chromatography, gas chromatography, gas-liquid chromatography, ion exchange chromatography, droplet counter current chromatography, affinity chromatography, gel chromatography etc.</w:t>
      </w:r>
    </w:p>
    <w:p w14:paraId="3A40515A" w14:textId="77777777" w:rsidR="00200700" w:rsidRPr="007F163A" w:rsidRDefault="00200700" w:rsidP="00200700">
      <w:pPr>
        <w:spacing w:line="259" w:lineRule="auto"/>
        <w:jc w:val="both"/>
        <w:rPr>
          <w:b/>
          <w:sz w:val="22"/>
          <w:szCs w:val="22"/>
        </w:rPr>
      </w:pPr>
    </w:p>
    <w:p w14:paraId="507DCCD3" w14:textId="77777777" w:rsidR="00200700" w:rsidRPr="007F163A" w:rsidRDefault="00200700" w:rsidP="00200700">
      <w:pPr>
        <w:spacing w:line="259" w:lineRule="auto"/>
        <w:ind w:left="993" w:hanging="993"/>
        <w:jc w:val="both"/>
        <w:rPr>
          <w:b/>
          <w:sz w:val="22"/>
          <w:szCs w:val="22"/>
        </w:rPr>
      </w:pPr>
      <w:r w:rsidRPr="007F163A">
        <w:rPr>
          <w:b/>
          <w:sz w:val="22"/>
          <w:szCs w:val="22"/>
        </w:rPr>
        <w:t xml:space="preserve">DDD 821:  Advanced Bioactive Organic Compounds of Natural Sources              </w:t>
      </w:r>
      <w:r w:rsidRPr="007F163A">
        <w:rPr>
          <w:b/>
          <w:sz w:val="22"/>
          <w:szCs w:val="22"/>
        </w:rPr>
        <w:tab/>
      </w:r>
    </w:p>
    <w:p w14:paraId="0527A069" w14:textId="77777777" w:rsidR="00200700" w:rsidRPr="007F163A" w:rsidRDefault="00200700" w:rsidP="00200700">
      <w:pPr>
        <w:spacing w:line="259" w:lineRule="auto"/>
        <w:jc w:val="both"/>
        <w:rPr>
          <w:sz w:val="22"/>
          <w:szCs w:val="22"/>
        </w:rPr>
      </w:pPr>
      <w:r w:rsidRPr="007F163A">
        <w:rPr>
          <w:sz w:val="22"/>
          <w:szCs w:val="22"/>
        </w:rPr>
        <w:t xml:space="preserve">A study of natural organic compounds used for the cure, mitigation or prevention of diseases- Natural Product Pharmaceuticals. A series of case studies on blockbuster drugs from natural products will be used to illustrate various aspects of the drug discovery process, Examples to include drugs such as </w:t>
      </w:r>
      <w:r w:rsidRPr="007F163A">
        <w:rPr>
          <w:sz w:val="22"/>
          <w:szCs w:val="22"/>
        </w:rPr>
        <w:lastRenderedPageBreak/>
        <w:t>Artemisinin, Prozac, Taxol etc.  Naturally occurring insecticidal agents including pheromone. Challenges and opportunities in drug discovery from plants.</w:t>
      </w:r>
    </w:p>
    <w:p w14:paraId="5C4182E2" w14:textId="77777777" w:rsidR="00200700" w:rsidRPr="007F163A" w:rsidRDefault="00200700" w:rsidP="00200700">
      <w:pPr>
        <w:jc w:val="both"/>
        <w:rPr>
          <w:b/>
          <w:sz w:val="22"/>
          <w:szCs w:val="22"/>
        </w:rPr>
      </w:pPr>
    </w:p>
    <w:p w14:paraId="5846EE6B" w14:textId="77777777" w:rsidR="00200700" w:rsidRPr="007F163A" w:rsidRDefault="00200700" w:rsidP="00200700">
      <w:pPr>
        <w:spacing w:line="259" w:lineRule="auto"/>
        <w:jc w:val="both"/>
        <w:rPr>
          <w:b/>
          <w:sz w:val="22"/>
          <w:szCs w:val="22"/>
          <w:lang w:val="en-ZA" w:eastAsia="en-ZA"/>
        </w:rPr>
      </w:pPr>
      <w:r w:rsidRPr="007F163A">
        <w:rPr>
          <w:b/>
          <w:sz w:val="22"/>
          <w:szCs w:val="22"/>
        </w:rPr>
        <w:t xml:space="preserve">DDD 822: </w:t>
      </w:r>
      <w:r w:rsidRPr="007F163A">
        <w:rPr>
          <w:b/>
          <w:sz w:val="18"/>
          <w:szCs w:val="18"/>
          <w:lang w:val="en-ZA" w:eastAsia="en-ZA"/>
        </w:rPr>
        <w:t>Natural Drug Lead Development (Nano medicine)</w:t>
      </w:r>
      <w:r w:rsidRPr="007F163A">
        <w:rPr>
          <w:b/>
          <w:sz w:val="22"/>
          <w:szCs w:val="22"/>
          <w:lang w:val="en-ZA" w:eastAsia="en-ZA"/>
        </w:rPr>
        <w:tab/>
        <w:t xml:space="preserve">               </w:t>
      </w:r>
    </w:p>
    <w:p w14:paraId="3435624D" w14:textId="77777777" w:rsidR="00200700" w:rsidRPr="007F163A" w:rsidRDefault="00200700" w:rsidP="00200700">
      <w:pPr>
        <w:jc w:val="both"/>
        <w:rPr>
          <w:sz w:val="22"/>
          <w:szCs w:val="22"/>
        </w:rPr>
      </w:pPr>
      <w:r w:rsidRPr="007F163A">
        <w:rPr>
          <w:sz w:val="22"/>
          <w:szCs w:val="22"/>
        </w:rPr>
        <w:t xml:space="preserve">Course examines phytochemicals of natural origin including their distribution, roles in human health promotion, biosynthesis and degradation. Phytochemicals – functional roles; assays for total antioxidant activity of ascorbic acid, organic acids, Phenolics, flavonoids, Anthocyanins; </w:t>
      </w:r>
      <w:proofErr w:type="spellStart"/>
      <w:r w:rsidRPr="007F163A">
        <w:rPr>
          <w:sz w:val="22"/>
          <w:szCs w:val="22"/>
        </w:rPr>
        <w:t>Flavonols</w:t>
      </w:r>
      <w:proofErr w:type="spellEnd"/>
      <w:r w:rsidRPr="007F163A">
        <w:rPr>
          <w:sz w:val="22"/>
          <w:szCs w:val="22"/>
        </w:rPr>
        <w:t xml:space="preserve"> and flavones, Tannins, Quinone Pigments, Diterpenes and gibberellins, Triterpenes and steroids; Carotenoids, </w:t>
      </w:r>
      <w:proofErr w:type="spellStart"/>
      <w:r w:rsidRPr="007F163A">
        <w:rPr>
          <w:sz w:val="22"/>
          <w:szCs w:val="22"/>
        </w:rPr>
        <w:t>Glucosinolates</w:t>
      </w:r>
      <w:proofErr w:type="spellEnd"/>
      <w:r w:rsidRPr="007F163A">
        <w:rPr>
          <w:sz w:val="22"/>
          <w:szCs w:val="22"/>
        </w:rPr>
        <w:t>, Lipids and Waxes, Amines and alkaloids, Sulphur amino acids, Cyanogenic glycosides and seed Storage proteins,  Principles of functional foods and nutraceutical concepts, involving conventional nutrients and phytochemicals, health claims and evidence – based potentials, toxicological implications, regulation and consumer trends.</w:t>
      </w:r>
    </w:p>
    <w:p w14:paraId="7F08FF3B" w14:textId="77777777" w:rsidR="00200700" w:rsidRPr="007F163A" w:rsidRDefault="00200700" w:rsidP="00200700">
      <w:pPr>
        <w:jc w:val="both"/>
        <w:rPr>
          <w:b/>
          <w:sz w:val="22"/>
          <w:szCs w:val="22"/>
        </w:rPr>
      </w:pPr>
    </w:p>
    <w:p w14:paraId="173483C8" w14:textId="77777777" w:rsidR="00200700" w:rsidRPr="007F163A" w:rsidRDefault="00200700" w:rsidP="00200700">
      <w:pPr>
        <w:rPr>
          <w:b/>
          <w:bCs/>
          <w:sz w:val="22"/>
          <w:szCs w:val="22"/>
        </w:rPr>
      </w:pPr>
      <w:r w:rsidRPr="007F163A">
        <w:rPr>
          <w:b/>
          <w:sz w:val="22"/>
          <w:szCs w:val="22"/>
        </w:rPr>
        <w:t>DDD 823</w:t>
      </w:r>
      <w:r w:rsidRPr="007F163A">
        <w:rPr>
          <w:b/>
          <w:color w:val="000000"/>
          <w:sz w:val="22"/>
          <w:szCs w:val="22"/>
        </w:rPr>
        <w:t xml:space="preserve">: </w:t>
      </w:r>
      <w:r w:rsidRPr="007F163A">
        <w:rPr>
          <w:b/>
          <w:bCs/>
          <w:sz w:val="22"/>
          <w:szCs w:val="22"/>
        </w:rPr>
        <w:t>Drug Metabolism</w:t>
      </w:r>
      <w:r w:rsidRPr="007F163A">
        <w:rPr>
          <w:b/>
          <w:bCs/>
          <w:sz w:val="22"/>
          <w:szCs w:val="22"/>
        </w:rPr>
        <w:tab/>
      </w:r>
      <w:r w:rsidRPr="007F163A">
        <w:rPr>
          <w:b/>
          <w:bCs/>
          <w:sz w:val="22"/>
          <w:szCs w:val="22"/>
        </w:rPr>
        <w:tab/>
      </w:r>
      <w:r w:rsidRPr="007F163A">
        <w:rPr>
          <w:b/>
          <w:bCs/>
          <w:sz w:val="22"/>
          <w:szCs w:val="22"/>
        </w:rPr>
        <w:tab/>
      </w:r>
      <w:r w:rsidRPr="007F163A">
        <w:rPr>
          <w:b/>
          <w:bCs/>
          <w:sz w:val="22"/>
          <w:szCs w:val="22"/>
        </w:rPr>
        <w:tab/>
        <w:t xml:space="preserve">                        </w:t>
      </w:r>
    </w:p>
    <w:p w14:paraId="54B0412F" w14:textId="77777777" w:rsidR="00200700" w:rsidRPr="007F163A" w:rsidRDefault="00200700" w:rsidP="00200700">
      <w:pPr>
        <w:jc w:val="both"/>
        <w:rPr>
          <w:sz w:val="22"/>
          <w:szCs w:val="22"/>
        </w:rPr>
      </w:pPr>
      <w:r w:rsidRPr="007F163A">
        <w:rPr>
          <w:sz w:val="22"/>
          <w:szCs w:val="22"/>
        </w:rPr>
        <w:t>Xenobiotics metabolism; biotransformation reactions (phases I &amp; II); toxicity and toxicology terms &amp; concepts; dose-response curves; classification of metabolites; microsomal and non-microsomal enzyme systems; monooxygenases and mixed function oxidases-cytochrome P</w:t>
      </w:r>
      <w:r w:rsidRPr="007F163A">
        <w:rPr>
          <w:sz w:val="22"/>
          <w:szCs w:val="22"/>
          <w:vertAlign w:val="subscript"/>
        </w:rPr>
        <w:t>450</w:t>
      </w:r>
      <w:r w:rsidRPr="007F163A">
        <w:rPr>
          <w:sz w:val="22"/>
          <w:szCs w:val="22"/>
        </w:rPr>
        <w:t xml:space="preserve"> family; induction and inhibition of drug metabolism; factors influencing drug metabolism; mechanisms of drug toxicity; theories of the mechanism of drug action, Drug resistance and factors affecting drug efficacy, The physiological and biochemical action of some selected drugs to reflect excellence. Medicinal plants in the management and therapy of common ailments- malaria, sickle cell anemia, common cold, hepatitis</w:t>
      </w:r>
    </w:p>
    <w:p w14:paraId="08C18464" w14:textId="77777777" w:rsidR="00200700" w:rsidRPr="007F163A" w:rsidRDefault="00200700" w:rsidP="00200700">
      <w:pPr>
        <w:jc w:val="both"/>
        <w:rPr>
          <w:b/>
          <w:sz w:val="22"/>
          <w:szCs w:val="22"/>
        </w:rPr>
      </w:pPr>
    </w:p>
    <w:p w14:paraId="03009B6A" w14:textId="77777777" w:rsidR="00200700" w:rsidRPr="007F163A" w:rsidRDefault="00200700" w:rsidP="00200700">
      <w:pPr>
        <w:jc w:val="both"/>
        <w:rPr>
          <w:b/>
          <w:sz w:val="22"/>
          <w:szCs w:val="22"/>
        </w:rPr>
      </w:pPr>
      <w:r w:rsidRPr="007F163A">
        <w:rPr>
          <w:b/>
          <w:sz w:val="22"/>
          <w:szCs w:val="22"/>
        </w:rPr>
        <w:t xml:space="preserve">DDD 828:Research Seminars in Toxicology </w:t>
      </w:r>
      <w:r w:rsidRPr="007F163A">
        <w:rPr>
          <w:b/>
          <w:sz w:val="22"/>
          <w:szCs w:val="22"/>
        </w:rPr>
        <w:tab/>
      </w:r>
      <w:r w:rsidRPr="007F163A">
        <w:rPr>
          <w:b/>
          <w:sz w:val="22"/>
          <w:szCs w:val="22"/>
        </w:rPr>
        <w:tab/>
      </w:r>
      <w:r w:rsidRPr="007F163A">
        <w:rPr>
          <w:b/>
          <w:sz w:val="22"/>
          <w:szCs w:val="22"/>
        </w:rPr>
        <w:tab/>
        <w:t xml:space="preserve">         </w:t>
      </w:r>
    </w:p>
    <w:p w14:paraId="4956F5FE" w14:textId="77777777" w:rsidR="00200700" w:rsidRPr="007F163A" w:rsidRDefault="00200700" w:rsidP="00200700">
      <w:pPr>
        <w:jc w:val="both"/>
        <w:rPr>
          <w:sz w:val="22"/>
          <w:szCs w:val="22"/>
        </w:rPr>
      </w:pPr>
      <w:r w:rsidRPr="007F163A">
        <w:rPr>
          <w:sz w:val="22"/>
          <w:szCs w:val="22"/>
        </w:rPr>
        <w:t>Presentations by students on systemic, environmental and forensic toxicology</w:t>
      </w:r>
    </w:p>
    <w:p w14:paraId="2827EBDE" w14:textId="77777777" w:rsidR="00200700" w:rsidRPr="007F163A" w:rsidRDefault="00200700" w:rsidP="00200700">
      <w:pPr>
        <w:jc w:val="both"/>
        <w:rPr>
          <w:b/>
          <w:sz w:val="22"/>
          <w:szCs w:val="22"/>
        </w:rPr>
      </w:pPr>
    </w:p>
    <w:p w14:paraId="1E905EEB" w14:textId="77777777" w:rsidR="00200700" w:rsidRPr="007F163A" w:rsidRDefault="00200700" w:rsidP="00200700">
      <w:pPr>
        <w:jc w:val="both"/>
        <w:rPr>
          <w:b/>
          <w:sz w:val="22"/>
          <w:szCs w:val="22"/>
        </w:rPr>
      </w:pPr>
      <w:r w:rsidRPr="007F163A">
        <w:rPr>
          <w:b/>
          <w:sz w:val="22"/>
          <w:szCs w:val="22"/>
        </w:rPr>
        <w:t>DDD 829Research Project</w:t>
      </w:r>
      <w:r w:rsidRPr="007F163A">
        <w:rPr>
          <w:b/>
          <w:sz w:val="22"/>
          <w:szCs w:val="22"/>
        </w:rPr>
        <w:tab/>
      </w:r>
      <w:r w:rsidRPr="007F163A">
        <w:rPr>
          <w:b/>
          <w:sz w:val="22"/>
          <w:szCs w:val="22"/>
        </w:rPr>
        <w:tab/>
      </w:r>
      <w:r w:rsidRPr="007F163A">
        <w:rPr>
          <w:b/>
          <w:sz w:val="22"/>
          <w:szCs w:val="22"/>
        </w:rPr>
        <w:tab/>
      </w:r>
      <w:r w:rsidRPr="007F163A">
        <w:rPr>
          <w:b/>
          <w:sz w:val="22"/>
          <w:szCs w:val="22"/>
        </w:rPr>
        <w:tab/>
      </w:r>
      <w:r w:rsidRPr="007F163A">
        <w:rPr>
          <w:b/>
          <w:sz w:val="22"/>
          <w:szCs w:val="22"/>
        </w:rPr>
        <w:tab/>
        <w:t xml:space="preserve">          </w:t>
      </w:r>
    </w:p>
    <w:p w14:paraId="23962AD9" w14:textId="77777777" w:rsidR="00200700" w:rsidRPr="007F163A" w:rsidRDefault="00200700" w:rsidP="00200700">
      <w:pPr>
        <w:jc w:val="both"/>
        <w:rPr>
          <w:sz w:val="22"/>
          <w:szCs w:val="22"/>
        </w:rPr>
      </w:pPr>
      <w:r w:rsidRPr="007F163A">
        <w:rPr>
          <w:sz w:val="22"/>
          <w:szCs w:val="22"/>
        </w:rPr>
        <w:t>Research on toxicological issues</w:t>
      </w:r>
      <w:r w:rsidRPr="007F163A">
        <w:rPr>
          <w:sz w:val="22"/>
          <w:szCs w:val="22"/>
        </w:rPr>
        <w:tab/>
      </w:r>
    </w:p>
    <w:p w14:paraId="52F699A1" w14:textId="77777777" w:rsidR="00200700" w:rsidRPr="007F163A" w:rsidRDefault="00200700" w:rsidP="00200700">
      <w:pPr>
        <w:jc w:val="both"/>
        <w:rPr>
          <w:b/>
          <w:sz w:val="22"/>
          <w:szCs w:val="22"/>
        </w:rPr>
      </w:pPr>
    </w:p>
    <w:p w14:paraId="59708450" w14:textId="77777777" w:rsidR="00200700" w:rsidRPr="007F163A" w:rsidRDefault="00200700" w:rsidP="00200700">
      <w:pPr>
        <w:jc w:val="both"/>
        <w:rPr>
          <w:b/>
          <w:sz w:val="22"/>
          <w:szCs w:val="22"/>
        </w:rPr>
      </w:pPr>
      <w:r w:rsidRPr="007F163A">
        <w:rPr>
          <w:b/>
          <w:sz w:val="22"/>
          <w:szCs w:val="22"/>
        </w:rPr>
        <w:t xml:space="preserve">TOX 811:  Biochemical and Molecular Toxicology  </w:t>
      </w:r>
      <w:r w:rsidRPr="007F163A">
        <w:rPr>
          <w:b/>
          <w:sz w:val="22"/>
          <w:szCs w:val="22"/>
        </w:rPr>
        <w:tab/>
        <w:t xml:space="preserve">                             </w:t>
      </w:r>
    </w:p>
    <w:p w14:paraId="4C90CE33" w14:textId="77777777" w:rsidR="00200700" w:rsidRPr="007F163A" w:rsidRDefault="00200700" w:rsidP="00200700">
      <w:pPr>
        <w:jc w:val="both"/>
        <w:rPr>
          <w:sz w:val="22"/>
          <w:szCs w:val="22"/>
        </w:rPr>
      </w:pPr>
      <w:r w:rsidRPr="007F163A">
        <w:rPr>
          <w:sz w:val="22"/>
          <w:szCs w:val="22"/>
        </w:rPr>
        <w:t>An outline of the basics of molecular biology, drug/receptor interactions, receptors and ion channels, regulation of second messengers and drug metabolism. Biochemical and molecular actions of environmental chemicals and toxicants, and assessment of cellular damage by biochemical measurements and other state-of-the-art technologies. Biochemical and molecular mechanisms of drug/chemical toxicities.</w:t>
      </w:r>
    </w:p>
    <w:p w14:paraId="6A434BE6" w14:textId="77777777" w:rsidR="00200700" w:rsidRPr="007F163A" w:rsidRDefault="00200700" w:rsidP="00200700">
      <w:pPr>
        <w:jc w:val="both"/>
        <w:rPr>
          <w:b/>
          <w:sz w:val="22"/>
          <w:szCs w:val="22"/>
        </w:rPr>
      </w:pPr>
    </w:p>
    <w:p w14:paraId="32C39A6F" w14:textId="77777777" w:rsidR="00200700" w:rsidRPr="007F163A" w:rsidRDefault="00200700" w:rsidP="00200700">
      <w:pPr>
        <w:jc w:val="both"/>
        <w:rPr>
          <w:b/>
          <w:sz w:val="22"/>
          <w:szCs w:val="22"/>
        </w:rPr>
      </w:pPr>
      <w:r w:rsidRPr="007F163A">
        <w:rPr>
          <w:b/>
          <w:sz w:val="22"/>
          <w:szCs w:val="22"/>
        </w:rPr>
        <w:t xml:space="preserve">PUH 801: Medical Statistics                                                       </w:t>
      </w:r>
      <w:r w:rsidRPr="007F163A">
        <w:rPr>
          <w:b/>
          <w:sz w:val="22"/>
          <w:szCs w:val="22"/>
        </w:rPr>
        <w:tab/>
        <w:t xml:space="preserve">         </w:t>
      </w:r>
    </w:p>
    <w:p w14:paraId="15087309" w14:textId="77777777" w:rsidR="00200700" w:rsidRPr="007F163A" w:rsidRDefault="00200700" w:rsidP="00200700">
      <w:pPr>
        <w:jc w:val="both"/>
        <w:rPr>
          <w:sz w:val="22"/>
          <w:szCs w:val="22"/>
        </w:rPr>
      </w:pPr>
      <w:r w:rsidRPr="007F163A">
        <w:rPr>
          <w:sz w:val="22"/>
          <w:szCs w:val="22"/>
        </w:rPr>
        <w:t>Design, conduct and interpretation of clinical and epidemiological studies, standard statistical concepts of data descriptions, hypothesis testing including test statistics, correlation, p-values, significance levels, confidence levels and linear regression.</w:t>
      </w:r>
    </w:p>
    <w:p w14:paraId="0031EA87" w14:textId="77777777" w:rsidR="00200700" w:rsidRPr="007F163A" w:rsidRDefault="00200700" w:rsidP="00200700">
      <w:pPr>
        <w:jc w:val="both"/>
        <w:rPr>
          <w:b/>
          <w:sz w:val="22"/>
          <w:szCs w:val="22"/>
        </w:rPr>
      </w:pPr>
    </w:p>
    <w:p w14:paraId="15FEF0BF" w14:textId="77777777" w:rsidR="00200700" w:rsidRPr="007F163A" w:rsidRDefault="00200700" w:rsidP="00200700">
      <w:pPr>
        <w:jc w:val="both"/>
        <w:rPr>
          <w:sz w:val="22"/>
          <w:szCs w:val="22"/>
        </w:rPr>
      </w:pPr>
      <w:r w:rsidRPr="007F163A">
        <w:rPr>
          <w:b/>
          <w:sz w:val="22"/>
          <w:szCs w:val="22"/>
        </w:rPr>
        <w:t>PHA 800</w:t>
      </w:r>
      <w:r w:rsidRPr="007F163A">
        <w:rPr>
          <w:b/>
          <w:bCs/>
          <w:sz w:val="22"/>
          <w:szCs w:val="22"/>
        </w:rPr>
        <w:t xml:space="preserve">: Pharmacokinetics </w:t>
      </w:r>
      <w:r w:rsidRPr="007F163A">
        <w:rPr>
          <w:b/>
          <w:bCs/>
          <w:sz w:val="22"/>
          <w:szCs w:val="22"/>
        </w:rPr>
        <w:tab/>
      </w:r>
      <w:r w:rsidRPr="007F163A">
        <w:rPr>
          <w:b/>
          <w:bCs/>
          <w:sz w:val="22"/>
          <w:szCs w:val="22"/>
        </w:rPr>
        <w:tab/>
      </w:r>
      <w:r w:rsidRPr="007F163A">
        <w:rPr>
          <w:b/>
          <w:bCs/>
          <w:sz w:val="22"/>
          <w:szCs w:val="22"/>
        </w:rPr>
        <w:tab/>
      </w:r>
      <w:r w:rsidRPr="007F163A">
        <w:rPr>
          <w:b/>
          <w:bCs/>
          <w:sz w:val="22"/>
          <w:szCs w:val="22"/>
        </w:rPr>
        <w:tab/>
        <w:t xml:space="preserve">                                 </w:t>
      </w:r>
    </w:p>
    <w:p w14:paraId="70668F99" w14:textId="77777777" w:rsidR="00200700" w:rsidRPr="007F163A" w:rsidRDefault="00200700" w:rsidP="00200700">
      <w:pPr>
        <w:jc w:val="both"/>
        <w:rPr>
          <w:sz w:val="22"/>
          <w:szCs w:val="22"/>
        </w:rPr>
      </w:pPr>
      <w:r w:rsidRPr="007F163A">
        <w:rPr>
          <w:sz w:val="22"/>
          <w:szCs w:val="22"/>
        </w:rPr>
        <w:t xml:space="preserve">Introduction; The LADME system- Drug liberation, absorption, distribution and excretion; Drug metabolism and biotransformation; Drug-receptor interaction, binding energy, drug receptor theories, </w:t>
      </w:r>
      <w:proofErr w:type="spellStart"/>
      <w:r w:rsidRPr="007F163A">
        <w:rPr>
          <w:sz w:val="22"/>
          <w:szCs w:val="22"/>
        </w:rPr>
        <w:t>pKa</w:t>
      </w:r>
      <w:proofErr w:type="spellEnd"/>
      <w:r w:rsidRPr="007F163A">
        <w:rPr>
          <w:sz w:val="22"/>
          <w:szCs w:val="22"/>
        </w:rPr>
        <w:t xml:space="preserve"> and pharmacokinetics; Determination of fraction of drug absorbed in stomach and gastrointestinal tract; Determination of rate constants- </w:t>
      </w:r>
      <w:proofErr w:type="spellStart"/>
      <w:r w:rsidRPr="007F163A">
        <w:rPr>
          <w:sz w:val="22"/>
          <w:szCs w:val="22"/>
        </w:rPr>
        <w:t>Kel</w:t>
      </w:r>
      <w:proofErr w:type="spellEnd"/>
      <w:r w:rsidRPr="007F163A">
        <w:rPr>
          <w:sz w:val="22"/>
          <w:szCs w:val="22"/>
        </w:rPr>
        <w:t xml:space="preserve"> (elimination rate constant), </w:t>
      </w:r>
      <w:proofErr w:type="spellStart"/>
      <w:r w:rsidRPr="007F163A">
        <w:rPr>
          <w:sz w:val="22"/>
          <w:szCs w:val="22"/>
        </w:rPr>
        <w:t>Kab</w:t>
      </w:r>
      <w:proofErr w:type="spellEnd"/>
      <w:r w:rsidRPr="007F163A">
        <w:rPr>
          <w:sz w:val="22"/>
          <w:szCs w:val="22"/>
        </w:rPr>
        <w:t xml:space="preserve"> (absorption rate constant); Experimental design of pharmacokinetic studies and compartmental models; Bioavailability and bioequivalent studies, Area Under Curve (AUC); Clinical trial of drugs- Branded vs. Generic; Plasma protein binding of drug; Analytical methods for drugs in plasma- Spectrophotometric, HPLC, Gas chromatography; Cumulative urinary excretion and pharmacokinetics in special groups- children, elderly, organ dysfunction and obese patients.</w:t>
      </w:r>
    </w:p>
    <w:p w14:paraId="299FE257" w14:textId="77777777" w:rsidR="00200700" w:rsidRPr="007F163A" w:rsidRDefault="00200700" w:rsidP="00200700">
      <w:pPr>
        <w:jc w:val="both"/>
        <w:rPr>
          <w:b/>
          <w:sz w:val="22"/>
          <w:szCs w:val="22"/>
        </w:rPr>
      </w:pPr>
    </w:p>
    <w:p w14:paraId="75BAF619" w14:textId="77777777" w:rsidR="00200700" w:rsidRPr="007F163A" w:rsidRDefault="00200700" w:rsidP="00200700">
      <w:pPr>
        <w:ind w:left="1276" w:hanging="1276"/>
        <w:jc w:val="both"/>
        <w:rPr>
          <w:b/>
          <w:sz w:val="22"/>
          <w:szCs w:val="22"/>
        </w:rPr>
      </w:pPr>
      <w:r w:rsidRPr="007F163A">
        <w:rPr>
          <w:b/>
          <w:sz w:val="22"/>
          <w:szCs w:val="22"/>
        </w:rPr>
        <w:t xml:space="preserve">PCH 801: </w:t>
      </w:r>
      <w:r w:rsidRPr="007F163A">
        <w:rPr>
          <w:b/>
          <w:bCs/>
          <w:color w:val="000000"/>
          <w:sz w:val="22"/>
          <w:szCs w:val="22"/>
        </w:rPr>
        <w:t xml:space="preserve">Drug Quality Assurance and Total Quality Management      </w:t>
      </w:r>
      <w:r w:rsidRPr="007F163A">
        <w:rPr>
          <w:b/>
          <w:sz w:val="22"/>
          <w:szCs w:val="22"/>
        </w:rPr>
        <w:t xml:space="preserve">                  </w:t>
      </w:r>
    </w:p>
    <w:p w14:paraId="20801CC3" w14:textId="77777777" w:rsidR="00200700" w:rsidRPr="007F163A" w:rsidRDefault="00200700" w:rsidP="00200700">
      <w:pPr>
        <w:jc w:val="both"/>
        <w:rPr>
          <w:sz w:val="22"/>
          <w:szCs w:val="22"/>
        </w:rPr>
      </w:pPr>
      <w:r w:rsidRPr="007F163A">
        <w:rPr>
          <w:sz w:val="22"/>
          <w:szCs w:val="22"/>
        </w:rPr>
        <w:t xml:space="preserve">The importance of Quality Control of Pharmaceuticals, Veterinary medicines and Agrochemicals, Personnel, facilities and Documentation, Standard Operating Procedures (SOPs), Pharmacopoeia </w:t>
      </w:r>
      <w:r w:rsidRPr="007F163A">
        <w:rPr>
          <w:sz w:val="22"/>
          <w:szCs w:val="22"/>
        </w:rPr>
        <w:lastRenderedPageBreak/>
        <w:t xml:space="preserve">Monographs (USP, BP, BPC, </w:t>
      </w:r>
      <w:proofErr w:type="spellStart"/>
      <w:r w:rsidRPr="007F163A">
        <w:rPr>
          <w:sz w:val="22"/>
          <w:szCs w:val="22"/>
        </w:rPr>
        <w:t>EuP</w:t>
      </w:r>
      <w:proofErr w:type="spellEnd"/>
      <w:r w:rsidRPr="007F163A">
        <w:rPr>
          <w:sz w:val="22"/>
          <w:szCs w:val="22"/>
        </w:rPr>
        <w:t xml:space="preserve"> etc.). Relevant equipment and manuals needed to establish a standard Drug Quality Control Laboratory; Regulatory Aspects of Drug and Chemicals: Quality Control, Functions of Regulatory bodies such as WHO, NAFDAC, PCN, PGMAN, FMOH, IPAN etc. Total Quality Management (TQM).</w:t>
      </w:r>
      <w:r w:rsidRPr="007F163A">
        <w:rPr>
          <w:b/>
          <w:sz w:val="22"/>
          <w:szCs w:val="22"/>
        </w:rPr>
        <w:t xml:space="preserve"> </w:t>
      </w:r>
      <w:r w:rsidRPr="007F163A">
        <w:rPr>
          <w:sz w:val="22"/>
          <w:szCs w:val="22"/>
        </w:rPr>
        <w:t xml:space="preserve">Quantitative Aspects of Pharmaceutical Analysis: Acid- Base </w:t>
      </w:r>
      <w:proofErr w:type="spellStart"/>
      <w:r w:rsidRPr="007F163A">
        <w:rPr>
          <w:sz w:val="22"/>
          <w:szCs w:val="22"/>
        </w:rPr>
        <w:t>titrimetry</w:t>
      </w:r>
      <w:proofErr w:type="spellEnd"/>
      <w:r w:rsidRPr="007F163A">
        <w:rPr>
          <w:sz w:val="22"/>
          <w:szCs w:val="22"/>
        </w:rPr>
        <w:t xml:space="preserve">, Redox </w:t>
      </w:r>
      <w:proofErr w:type="spellStart"/>
      <w:r w:rsidRPr="007F163A">
        <w:rPr>
          <w:sz w:val="22"/>
          <w:szCs w:val="22"/>
        </w:rPr>
        <w:t>titrimetry</w:t>
      </w:r>
      <w:proofErr w:type="spellEnd"/>
      <w:r w:rsidRPr="007F163A">
        <w:rPr>
          <w:sz w:val="22"/>
          <w:szCs w:val="22"/>
        </w:rPr>
        <w:t>, Gravimetry, Separation Techniques – Extraction Methods and Chromatography (TLC,CC, HPLC, GC, GC/MS, Super Critical Fluid Chromatograph), Electrochemistry Capillary Electrophoresis, UV/Visible Spectroscopy, Fluorescence/Phosphorescence, Atomic Absorption Spectroscopy (AAS), Validation of Analytical procedures.</w:t>
      </w:r>
    </w:p>
    <w:p w14:paraId="6DDC2C18" w14:textId="77777777" w:rsidR="00200700" w:rsidRPr="007F163A" w:rsidRDefault="00200700" w:rsidP="00200700">
      <w:pPr>
        <w:jc w:val="both"/>
        <w:rPr>
          <w:b/>
          <w:sz w:val="22"/>
          <w:szCs w:val="22"/>
        </w:rPr>
      </w:pPr>
    </w:p>
    <w:p w14:paraId="32948AF5" w14:textId="77777777" w:rsidR="00200700" w:rsidRPr="007F163A" w:rsidRDefault="00200700" w:rsidP="00200700">
      <w:pPr>
        <w:jc w:val="both"/>
        <w:rPr>
          <w:b/>
          <w:sz w:val="22"/>
          <w:szCs w:val="22"/>
        </w:rPr>
      </w:pPr>
      <w:r w:rsidRPr="007F163A">
        <w:rPr>
          <w:b/>
          <w:sz w:val="22"/>
          <w:szCs w:val="22"/>
        </w:rPr>
        <w:t xml:space="preserve">PCH 805: Laboratory Course in Pharmaceutical Chemistry                                </w:t>
      </w:r>
    </w:p>
    <w:p w14:paraId="07A3A4C3" w14:textId="77777777" w:rsidR="00200700" w:rsidRPr="007F163A" w:rsidRDefault="00200700" w:rsidP="00200700">
      <w:pPr>
        <w:spacing w:line="256" w:lineRule="auto"/>
        <w:jc w:val="both"/>
        <w:rPr>
          <w:sz w:val="22"/>
          <w:szCs w:val="22"/>
        </w:rPr>
      </w:pPr>
      <w:r w:rsidRPr="007F163A">
        <w:rPr>
          <w:sz w:val="22"/>
          <w:szCs w:val="22"/>
        </w:rPr>
        <w:t>Pharmaceutical Analysis of Drug Substances, Pharmaceutical preparations, medicinal and allied preparations, Synthesis and characterization of medicinal compounds</w:t>
      </w:r>
    </w:p>
    <w:p w14:paraId="2BF47275" w14:textId="77777777" w:rsidR="00200700" w:rsidRPr="007F163A" w:rsidRDefault="00200700" w:rsidP="00200700">
      <w:pPr>
        <w:jc w:val="both"/>
        <w:rPr>
          <w:b/>
          <w:sz w:val="22"/>
          <w:szCs w:val="22"/>
        </w:rPr>
      </w:pPr>
    </w:p>
    <w:p w14:paraId="5BD7AD06" w14:textId="77777777" w:rsidR="00200700" w:rsidRPr="007F163A" w:rsidRDefault="00200700" w:rsidP="00200700">
      <w:pPr>
        <w:jc w:val="both"/>
        <w:rPr>
          <w:b/>
          <w:sz w:val="22"/>
          <w:szCs w:val="22"/>
        </w:rPr>
      </w:pPr>
      <w:r w:rsidRPr="007F163A">
        <w:rPr>
          <w:b/>
          <w:sz w:val="22"/>
          <w:szCs w:val="22"/>
        </w:rPr>
        <w:t xml:space="preserve">PCG 802: Pharmaceutical Analysis of Natural Drug Products                         </w:t>
      </w:r>
    </w:p>
    <w:p w14:paraId="7C1593B2" w14:textId="77777777" w:rsidR="00200700" w:rsidRPr="007F163A" w:rsidRDefault="00200700" w:rsidP="00200700">
      <w:pPr>
        <w:jc w:val="both"/>
        <w:rPr>
          <w:sz w:val="22"/>
          <w:szCs w:val="22"/>
        </w:rPr>
      </w:pPr>
      <w:r w:rsidRPr="007F163A">
        <w:rPr>
          <w:sz w:val="22"/>
          <w:szCs w:val="22"/>
        </w:rPr>
        <w:t>Extraction efficiency and purification methods: Chromatographic, biosynthetic techniques, advanced treatment of chromatographic techniques (Adsorption CC, TLC, VLC), Partition (PC, GC, etc.), HPLC, Gel Filtration, electrophoresis, ion-exchange separation, Droplet counter current (DCCC) e.tc. Titrimetric and gravimetric methods. Modern Instrumental methods in structure elucidation (e.g. UV/Visible, IR, NMR, Mass Spectroscopy). Assessment of purity, quantification and derivatization of natural products</w:t>
      </w:r>
    </w:p>
    <w:p w14:paraId="62D00FAB" w14:textId="77777777" w:rsidR="00200700" w:rsidRPr="007F163A" w:rsidRDefault="00200700" w:rsidP="00200700">
      <w:pPr>
        <w:jc w:val="both"/>
        <w:rPr>
          <w:sz w:val="22"/>
          <w:szCs w:val="22"/>
        </w:rPr>
      </w:pPr>
    </w:p>
    <w:p w14:paraId="62F604A3" w14:textId="77777777" w:rsidR="00200700" w:rsidRPr="007F163A" w:rsidRDefault="00200700" w:rsidP="00200700">
      <w:pPr>
        <w:jc w:val="both"/>
        <w:rPr>
          <w:b/>
          <w:color w:val="000000"/>
          <w:sz w:val="22"/>
          <w:szCs w:val="22"/>
        </w:rPr>
      </w:pPr>
      <w:r w:rsidRPr="007F163A">
        <w:rPr>
          <w:b/>
          <w:color w:val="000000"/>
          <w:sz w:val="22"/>
          <w:szCs w:val="22"/>
        </w:rPr>
        <w:t xml:space="preserve">PCG 803: Advanced Phytochemistry                                                                                    </w:t>
      </w:r>
    </w:p>
    <w:p w14:paraId="131CC22D" w14:textId="77777777" w:rsidR="00200700" w:rsidRPr="007F163A" w:rsidRDefault="00200700" w:rsidP="00200700">
      <w:pPr>
        <w:pStyle w:val="ListParagraph"/>
        <w:ind w:left="0"/>
        <w:jc w:val="both"/>
        <w:rPr>
          <w:color w:val="000000"/>
          <w:sz w:val="22"/>
          <w:szCs w:val="22"/>
        </w:rPr>
      </w:pPr>
      <w:r w:rsidRPr="007F163A">
        <w:rPr>
          <w:color w:val="000000"/>
          <w:sz w:val="22"/>
          <w:szCs w:val="22"/>
        </w:rPr>
        <w:t xml:space="preserve">Advanced phytochemistry of the following groups (i.e. Natural sources, biosynthesis, study of isolation, chemical properties, and bioactivities) of alkaloids, terpenoids (mono-, </w:t>
      </w:r>
      <w:proofErr w:type="spellStart"/>
      <w:r w:rsidRPr="007F163A">
        <w:rPr>
          <w:color w:val="000000"/>
          <w:sz w:val="22"/>
          <w:szCs w:val="22"/>
        </w:rPr>
        <w:t>sesqui</w:t>
      </w:r>
      <w:proofErr w:type="spellEnd"/>
      <w:r w:rsidRPr="007F163A">
        <w:rPr>
          <w:color w:val="000000"/>
          <w:sz w:val="22"/>
          <w:szCs w:val="22"/>
        </w:rPr>
        <w:t xml:space="preserve">-, diester, tri and tetraterpenoids), </w:t>
      </w:r>
      <w:proofErr w:type="spellStart"/>
      <w:r w:rsidRPr="007F163A">
        <w:rPr>
          <w:color w:val="000000"/>
          <w:sz w:val="22"/>
          <w:szCs w:val="22"/>
        </w:rPr>
        <w:t>carotenolides</w:t>
      </w:r>
      <w:proofErr w:type="spellEnd"/>
      <w:r w:rsidRPr="007F163A">
        <w:rPr>
          <w:color w:val="000000"/>
          <w:sz w:val="22"/>
          <w:szCs w:val="22"/>
        </w:rPr>
        <w:t xml:space="preserve">, </w:t>
      </w:r>
      <w:proofErr w:type="spellStart"/>
      <w:r w:rsidRPr="007F163A">
        <w:rPr>
          <w:color w:val="000000"/>
          <w:sz w:val="22"/>
          <w:szCs w:val="22"/>
        </w:rPr>
        <w:t>butadeinolides</w:t>
      </w:r>
      <w:proofErr w:type="spellEnd"/>
      <w:r w:rsidRPr="007F163A">
        <w:rPr>
          <w:color w:val="000000"/>
          <w:sz w:val="22"/>
          <w:szCs w:val="22"/>
        </w:rPr>
        <w:t>, anthraquinones,  flavonoids and other groups.</w:t>
      </w:r>
    </w:p>
    <w:p w14:paraId="5151ED79" w14:textId="77777777" w:rsidR="00200700" w:rsidRPr="007F163A" w:rsidRDefault="00200700" w:rsidP="00200700">
      <w:pPr>
        <w:pStyle w:val="ListParagraph"/>
        <w:ind w:left="0"/>
        <w:jc w:val="both"/>
        <w:rPr>
          <w:color w:val="000000"/>
          <w:sz w:val="22"/>
          <w:szCs w:val="22"/>
        </w:rPr>
      </w:pPr>
    </w:p>
    <w:p w14:paraId="4F100C7A" w14:textId="77777777" w:rsidR="00200700" w:rsidRPr="007F163A" w:rsidRDefault="00200700" w:rsidP="00200700">
      <w:pPr>
        <w:pStyle w:val="ListParagraph"/>
        <w:ind w:left="0"/>
        <w:jc w:val="both"/>
        <w:rPr>
          <w:b/>
          <w:sz w:val="22"/>
          <w:szCs w:val="22"/>
        </w:rPr>
      </w:pPr>
      <w:r w:rsidRPr="007F163A">
        <w:rPr>
          <w:b/>
          <w:sz w:val="22"/>
          <w:szCs w:val="22"/>
        </w:rPr>
        <w:t xml:space="preserve">PCG 805: Biological Variations in Natural Products                                                     </w:t>
      </w:r>
    </w:p>
    <w:p w14:paraId="35BB9623" w14:textId="77777777" w:rsidR="00200700" w:rsidRPr="007F163A" w:rsidRDefault="00200700" w:rsidP="00200700">
      <w:pPr>
        <w:spacing w:line="256" w:lineRule="auto"/>
        <w:jc w:val="both"/>
        <w:rPr>
          <w:sz w:val="22"/>
          <w:szCs w:val="22"/>
        </w:rPr>
      </w:pPr>
      <w:proofErr w:type="spellStart"/>
      <w:r w:rsidRPr="007F163A">
        <w:rPr>
          <w:sz w:val="22"/>
          <w:szCs w:val="22"/>
        </w:rPr>
        <w:t>Biovariation</w:t>
      </w:r>
      <w:proofErr w:type="spellEnd"/>
      <w:r w:rsidRPr="007F163A">
        <w:rPr>
          <w:sz w:val="22"/>
          <w:szCs w:val="22"/>
        </w:rPr>
        <w:t xml:space="preserve"> of secondary metabolites, genetic factors (chromosomes, mutation, polyploidy, hybridization, chemical races) regulatory mechanisms in biochemical systems, Effect of the enzyme on chemical constituents and drug activity e.g. oxidoreductases of flavonoids, opium tea fermentation and hydrolases of cardiac and cyanogenetic glycosides.</w:t>
      </w:r>
    </w:p>
    <w:p w14:paraId="787B932E" w14:textId="77777777" w:rsidR="00200700" w:rsidRPr="007F163A" w:rsidRDefault="00200700" w:rsidP="00200700">
      <w:pPr>
        <w:pStyle w:val="ListParagraph"/>
        <w:ind w:left="0"/>
        <w:jc w:val="both"/>
        <w:rPr>
          <w:b/>
          <w:sz w:val="22"/>
          <w:szCs w:val="22"/>
        </w:rPr>
      </w:pPr>
    </w:p>
    <w:p w14:paraId="37CA3D14" w14:textId="77777777" w:rsidR="00200700" w:rsidRPr="007F163A" w:rsidRDefault="00200700" w:rsidP="00200700">
      <w:pPr>
        <w:pStyle w:val="ListParagraph"/>
        <w:ind w:left="1134" w:hanging="1134"/>
        <w:jc w:val="both"/>
        <w:rPr>
          <w:b/>
          <w:sz w:val="22"/>
          <w:szCs w:val="22"/>
        </w:rPr>
      </w:pPr>
      <w:r w:rsidRPr="007F163A">
        <w:rPr>
          <w:b/>
          <w:sz w:val="22"/>
          <w:szCs w:val="22"/>
        </w:rPr>
        <w:t xml:space="preserve">PCG 806: Cultivation, Conservation and Biodiversity of Medicinal Plants                                                                                                                            </w:t>
      </w:r>
    </w:p>
    <w:p w14:paraId="6495FB5C" w14:textId="77777777" w:rsidR="00200700" w:rsidRPr="007F163A" w:rsidRDefault="00200700" w:rsidP="00200700">
      <w:pPr>
        <w:spacing w:line="256" w:lineRule="auto"/>
        <w:jc w:val="both"/>
        <w:rPr>
          <w:sz w:val="22"/>
          <w:szCs w:val="22"/>
        </w:rPr>
      </w:pPr>
      <w:r w:rsidRPr="007F163A">
        <w:rPr>
          <w:sz w:val="22"/>
          <w:szCs w:val="22"/>
        </w:rPr>
        <w:t>Historical developments of cultivated plants. Drug plant propagation techniques examples from common drugs e.g. Digitalis, Opium, Ginger, Cannabis, Nutmeg, (etc.). Development of cultivation, Propagation and Conservation Methods for established Nigerian Medicinal Plants (e.g. those in the African Pharmacopoeia) as raw materials. Factors affecting plant growth e.g. environmental factors, growth hormones etc. Phenotypic effects on variation during cultivation, tissue culture of medicinal plants, possibilities and prospects of drug plant production in Nigeria- economic factors, genetic consideration and selection in plant breeding, study of the different factors affecting collection, drying and storage of crude drugs. Conservation techniques, environmental implications, biological and biocultural diversities.</w:t>
      </w:r>
    </w:p>
    <w:p w14:paraId="68D8E31E" w14:textId="77777777" w:rsidR="00200700" w:rsidRPr="007F163A" w:rsidRDefault="00200700" w:rsidP="00200700">
      <w:pPr>
        <w:pStyle w:val="ListParagraph"/>
        <w:ind w:left="0"/>
        <w:jc w:val="both"/>
        <w:rPr>
          <w:b/>
          <w:sz w:val="22"/>
          <w:szCs w:val="22"/>
        </w:rPr>
      </w:pPr>
    </w:p>
    <w:p w14:paraId="6FCD350E" w14:textId="77777777" w:rsidR="004C1E2A" w:rsidRDefault="00200700" w:rsidP="00200700">
      <w:pPr>
        <w:rPr>
          <w:b/>
          <w:sz w:val="22"/>
          <w:szCs w:val="22"/>
        </w:rPr>
      </w:pPr>
      <w:r w:rsidRPr="007F163A">
        <w:rPr>
          <w:b/>
          <w:sz w:val="22"/>
          <w:szCs w:val="22"/>
        </w:rPr>
        <w:t>CHM 844: Advanced Natural Products</w:t>
      </w:r>
      <w:r w:rsidRPr="007F163A">
        <w:rPr>
          <w:b/>
          <w:sz w:val="22"/>
          <w:szCs w:val="22"/>
        </w:rPr>
        <w:tab/>
      </w:r>
      <w:r w:rsidRPr="007F163A">
        <w:rPr>
          <w:b/>
          <w:sz w:val="22"/>
          <w:szCs w:val="22"/>
        </w:rPr>
        <w:tab/>
      </w:r>
      <w:r w:rsidRPr="007F163A">
        <w:rPr>
          <w:b/>
          <w:sz w:val="22"/>
          <w:szCs w:val="22"/>
        </w:rPr>
        <w:tab/>
        <w:t xml:space="preserve">                               </w:t>
      </w:r>
    </w:p>
    <w:p w14:paraId="3919BD9A" w14:textId="798B4B1B" w:rsidR="00501053" w:rsidRDefault="00200700" w:rsidP="00200700">
      <w:r w:rsidRPr="007F163A">
        <w:rPr>
          <w:sz w:val="22"/>
          <w:szCs w:val="22"/>
        </w:rPr>
        <w:t>Selected topics in Natural Products Biosynthesis, Microbial and Insect chemistry, marine natural products. Lichen and bryophyte products</w:t>
      </w:r>
    </w:p>
    <w:sectPr w:rsidR="00501053" w:rsidSect="004C1E2A">
      <w:headerReference w:type="default" r:id="rId8"/>
      <w:footerReference w:type="default" r:id="rId9"/>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65FF" w14:textId="77777777" w:rsidR="00411FE4" w:rsidRDefault="00411FE4">
      <w:r>
        <w:separator/>
      </w:r>
    </w:p>
  </w:endnote>
  <w:endnote w:type="continuationSeparator" w:id="0">
    <w:p w14:paraId="529A7417" w14:textId="77777777" w:rsidR="00411FE4" w:rsidRDefault="0041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7528521"/>
      <w:docPartObj>
        <w:docPartGallery w:val="Page Numbers (Bottom of Page)"/>
        <w:docPartUnique/>
      </w:docPartObj>
    </w:sdtPr>
    <w:sdtEndPr>
      <w:rPr>
        <w:rStyle w:val="PageNumber"/>
      </w:rPr>
    </w:sdtEndPr>
    <w:sdtContent>
      <w:p w14:paraId="6DCD2A45" w14:textId="77777777" w:rsidR="00105419" w:rsidRDefault="003B5636" w:rsidP="00087D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72DB9897" w14:textId="77777777" w:rsidR="00107836" w:rsidRDefault="00411FE4">
    <w:pPr>
      <w:pStyle w:val="Footer"/>
      <w:jc w:val="center"/>
    </w:pPr>
  </w:p>
  <w:p w14:paraId="6D79DF0D" w14:textId="77777777" w:rsidR="00107836" w:rsidRDefault="00411FE4">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3F34" w14:textId="77777777" w:rsidR="00411FE4" w:rsidRDefault="00411FE4">
      <w:r>
        <w:separator/>
      </w:r>
    </w:p>
  </w:footnote>
  <w:footnote w:type="continuationSeparator" w:id="0">
    <w:p w14:paraId="62F48552" w14:textId="77777777" w:rsidR="00411FE4" w:rsidRDefault="0041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1AA5" w14:textId="77777777" w:rsidR="00105419" w:rsidRDefault="0041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AC1"/>
    <w:multiLevelType w:val="hybridMultilevel"/>
    <w:tmpl w:val="2632D124"/>
    <w:lvl w:ilvl="0" w:tplc="089E0AC8">
      <w:start w:val="1"/>
      <w:numFmt w:val="lowerRoman"/>
      <w:lvlText w:val="%1."/>
      <w:lvlJc w:val="right"/>
      <w:pPr>
        <w:ind w:left="1855" w:hanging="360"/>
      </w:pPr>
      <w:rPr>
        <w:i/>
        <w:iCs/>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 w15:restartNumberingAfterBreak="0">
    <w:nsid w:val="06A21B6A"/>
    <w:multiLevelType w:val="hybridMultilevel"/>
    <w:tmpl w:val="AF9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54F28"/>
    <w:multiLevelType w:val="hybridMultilevel"/>
    <w:tmpl w:val="F2AA04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A5A5090"/>
    <w:multiLevelType w:val="hybridMultilevel"/>
    <w:tmpl w:val="BAFE3CB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B1C55BF"/>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5928CA"/>
    <w:multiLevelType w:val="hybridMultilevel"/>
    <w:tmpl w:val="5CCC5322"/>
    <w:lvl w:ilvl="0" w:tplc="C7440AA2">
      <w:start w:val="1"/>
      <w:numFmt w:val="lowerRoman"/>
      <w:lvlText w:val="(%1)"/>
      <w:lvlJc w:val="left"/>
      <w:pPr>
        <w:ind w:left="1080" w:hanging="72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46211"/>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3153776"/>
    <w:multiLevelType w:val="hybridMultilevel"/>
    <w:tmpl w:val="810E7508"/>
    <w:lvl w:ilvl="0" w:tplc="0809001B">
      <w:start w:val="1"/>
      <w:numFmt w:val="lowerRoman"/>
      <w:lvlText w:val="%1."/>
      <w:lvlJc w:val="right"/>
      <w:pPr>
        <w:ind w:left="1462" w:hanging="360"/>
      </w:pPr>
      <w:rPr>
        <w:rFonts w:hint="default"/>
        <w:i/>
        <w:iCs/>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8" w15:restartNumberingAfterBreak="0">
    <w:nsid w:val="16091719"/>
    <w:multiLevelType w:val="hybridMultilevel"/>
    <w:tmpl w:val="FB28C21C"/>
    <w:lvl w:ilvl="0" w:tplc="36002238">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324CB"/>
    <w:multiLevelType w:val="hybridMultilevel"/>
    <w:tmpl w:val="F16C4584"/>
    <w:lvl w:ilvl="0" w:tplc="08090015">
      <w:start w:val="1"/>
      <w:numFmt w:val="upp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64062"/>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625FA7"/>
    <w:multiLevelType w:val="hybridMultilevel"/>
    <w:tmpl w:val="A6E2978C"/>
    <w:lvl w:ilvl="0" w:tplc="422858A4">
      <w:start w:val="1"/>
      <w:numFmt w:val="lowerRoman"/>
      <w:lvlText w:val="%1)"/>
      <w:lvlJc w:val="left"/>
      <w:pPr>
        <w:ind w:left="1440" w:hanging="72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7513BC"/>
    <w:multiLevelType w:val="multilevel"/>
    <w:tmpl w:val="1B751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AC2AFB"/>
    <w:multiLevelType w:val="hybridMultilevel"/>
    <w:tmpl w:val="57F85FC0"/>
    <w:lvl w:ilvl="0" w:tplc="E7762444">
      <w:start w:val="1"/>
      <w:numFmt w:val="lowerRoman"/>
      <w:lvlText w:val="%1)"/>
      <w:lvlJc w:val="left"/>
      <w:pPr>
        <w:ind w:left="720" w:hanging="360"/>
      </w:pPr>
      <w:rPr>
        <w:rFonts w:hint="default"/>
        <w:i/>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651B3C"/>
    <w:multiLevelType w:val="multilevel"/>
    <w:tmpl w:val="5BE6DCA4"/>
    <w:lvl w:ilvl="0">
      <w:start w:val="1"/>
      <w:numFmt w:val="decimal"/>
      <w:lvlText w:val="%1."/>
      <w:lvlJc w:val="left"/>
      <w:pPr>
        <w:ind w:left="720" w:hanging="360"/>
      </w:pPr>
      <w:rPr>
        <w:rFonts w:hint="default"/>
        <w:b w:val="0"/>
      </w:rPr>
    </w:lvl>
    <w:lvl w:ilvl="1">
      <w:start w:val="2"/>
      <w:numFmt w:val="decimal"/>
      <w:lvlText w:val="6.%2"/>
      <w:lvlJc w:val="left"/>
      <w:pPr>
        <w:ind w:left="1080" w:hanging="360"/>
      </w:pPr>
      <w:rPr>
        <w:rFonts w:hint="default"/>
        <w:i/>
        <w:iCs/>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3B806BF"/>
    <w:multiLevelType w:val="hybridMultilevel"/>
    <w:tmpl w:val="0CB2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C3E05"/>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AB34AF4"/>
    <w:multiLevelType w:val="hybridMultilevel"/>
    <w:tmpl w:val="F16C4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0433B"/>
    <w:multiLevelType w:val="hybridMultilevel"/>
    <w:tmpl w:val="810E7508"/>
    <w:lvl w:ilvl="0" w:tplc="0809001B">
      <w:start w:val="1"/>
      <w:numFmt w:val="low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659D0"/>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3D1A91"/>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4E03FEB"/>
    <w:multiLevelType w:val="hybridMultilevel"/>
    <w:tmpl w:val="810E7508"/>
    <w:lvl w:ilvl="0" w:tplc="0809001B">
      <w:start w:val="1"/>
      <w:numFmt w:val="lowerRoman"/>
      <w:lvlText w:val="%1."/>
      <w:lvlJc w:val="right"/>
      <w:pPr>
        <w:ind w:left="1462" w:hanging="360"/>
      </w:pPr>
      <w:rPr>
        <w:rFonts w:hint="default"/>
        <w:i/>
        <w:iCs/>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2"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3" w15:restartNumberingAfterBreak="0">
    <w:nsid w:val="3684216A"/>
    <w:multiLevelType w:val="hybridMultilevel"/>
    <w:tmpl w:val="145AFE86"/>
    <w:lvl w:ilvl="0" w:tplc="991082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9372CC"/>
    <w:multiLevelType w:val="hybridMultilevel"/>
    <w:tmpl w:val="58727250"/>
    <w:lvl w:ilvl="0" w:tplc="6BB22B6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B05F2"/>
    <w:multiLevelType w:val="hybridMultilevel"/>
    <w:tmpl w:val="793ECD8C"/>
    <w:lvl w:ilvl="0" w:tplc="C83C4B7E">
      <w:start w:val="1"/>
      <w:numFmt w:val="lowerRoman"/>
      <w:lvlText w:val="%1."/>
      <w:lvlJc w:val="right"/>
      <w:pPr>
        <w:ind w:left="720" w:hanging="360"/>
      </w:pPr>
      <w:rPr>
        <w:rFonts w:ascii="Times New Roman" w:hAnsi="Times New Roman" w:hint="default"/>
        <w:b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83F1A"/>
    <w:multiLevelType w:val="multilevel"/>
    <w:tmpl w:val="3FF83F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0262E7E"/>
    <w:multiLevelType w:val="hybridMultilevel"/>
    <w:tmpl w:val="C4EC4840"/>
    <w:lvl w:ilvl="0" w:tplc="C83C4B7E">
      <w:start w:val="1"/>
      <w:numFmt w:val="lowerRoman"/>
      <w:lvlText w:val="%1."/>
      <w:lvlJc w:val="right"/>
      <w:pPr>
        <w:ind w:left="2260" w:hanging="360"/>
      </w:pPr>
      <w:rPr>
        <w:rFonts w:ascii="Times New Roman" w:hAnsi="Times New Roman" w:hint="default"/>
        <w:b w:val="0"/>
        <w:sz w:val="24"/>
        <w:szCs w:val="20"/>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8" w15:restartNumberingAfterBreak="0">
    <w:nsid w:val="463647E1"/>
    <w:multiLevelType w:val="multilevel"/>
    <w:tmpl w:val="25FE46E4"/>
    <w:lvl w:ilvl="0">
      <w:start w:val="1"/>
      <w:numFmt w:val="lowerRoman"/>
      <w:lvlText w:val="%1)"/>
      <w:lvlJc w:val="left"/>
      <w:pPr>
        <w:ind w:left="2880" w:hanging="360"/>
      </w:pPr>
      <w:rPr>
        <w:rFonts w:ascii="Arial Narrow" w:eastAsia="Times New Roman" w:hAnsi="Arial Narrow"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9" w15:restartNumberingAfterBreak="0">
    <w:nsid w:val="49C43841"/>
    <w:multiLevelType w:val="hybridMultilevel"/>
    <w:tmpl w:val="AE5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1294D"/>
    <w:multiLevelType w:val="hybridMultilevel"/>
    <w:tmpl w:val="DE5ADD70"/>
    <w:lvl w:ilvl="0" w:tplc="0809001B">
      <w:start w:val="1"/>
      <w:numFmt w:val="lowerRoman"/>
      <w:lvlText w:val="%1."/>
      <w:lvlJc w:val="right"/>
      <w:pPr>
        <w:ind w:left="1080" w:hanging="360"/>
      </w:pPr>
      <w:rPr>
        <w:i/>
        <w:iCs/>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1" w15:restartNumberingAfterBreak="0">
    <w:nsid w:val="4B967825"/>
    <w:multiLevelType w:val="hybridMultilevel"/>
    <w:tmpl w:val="239A2C7E"/>
    <w:lvl w:ilvl="0" w:tplc="C01EC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B559A"/>
    <w:multiLevelType w:val="multilevel"/>
    <w:tmpl w:val="888277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9835014"/>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A3D232B"/>
    <w:multiLevelType w:val="hybridMultilevel"/>
    <w:tmpl w:val="3EE08200"/>
    <w:lvl w:ilvl="0" w:tplc="AA9A7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F5718"/>
    <w:multiLevelType w:val="hybridMultilevel"/>
    <w:tmpl w:val="DE5ADD70"/>
    <w:lvl w:ilvl="0" w:tplc="0809001B">
      <w:start w:val="1"/>
      <w:numFmt w:val="lowerRoman"/>
      <w:lvlText w:val="%1."/>
      <w:lvlJc w:val="right"/>
      <w:pPr>
        <w:ind w:left="4590" w:hanging="360"/>
      </w:pPr>
      <w:rPr>
        <w:i/>
        <w:iCs/>
      </w:rPr>
    </w:lvl>
    <w:lvl w:ilvl="1" w:tplc="04090019">
      <w:start w:val="1"/>
      <w:numFmt w:val="decimal"/>
      <w:lvlText w:val="%2."/>
      <w:lvlJc w:val="left"/>
      <w:pPr>
        <w:tabs>
          <w:tab w:val="num" w:pos="5310"/>
        </w:tabs>
        <w:ind w:left="5310" w:hanging="360"/>
      </w:pPr>
    </w:lvl>
    <w:lvl w:ilvl="2" w:tplc="0409001B">
      <w:start w:val="1"/>
      <w:numFmt w:val="decimal"/>
      <w:lvlText w:val="%3."/>
      <w:lvlJc w:val="left"/>
      <w:pPr>
        <w:tabs>
          <w:tab w:val="num" w:pos="6030"/>
        </w:tabs>
        <w:ind w:left="6030" w:hanging="360"/>
      </w:pPr>
    </w:lvl>
    <w:lvl w:ilvl="3" w:tplc="0409000F">
      <w:start w:val="1"/>
      <w:numFmt w:val="decimal"/>
      <w:lvlText w:val="%4."/>
      <w:lvlJc w:val="left"/>
      <w:pPr>
        <w:tabs>
          <w:tab w:val="num" w:pos="6750"/>
        </w:tabs>
        <w:ind w:left="6750" w:hanging="360"/>
      </w:pPr>
    </w:lvl>
    <w:lvl w:ilvl="4" w:tplc="04090019">
      <w:start w:val="1"/>
      <w:numFmt w:val="decimal"/>
      <w:lvlText w:val="%5."/>
      <w:lvlJc w:val="left"/>
      <w:pPr>
        <w:tabs>
          <w:tab w:val="num" w:pos="7470"/>
        </w:tabs>
        <w:ind w:left="7470" w:hanging="360"/>
      </w:pPr>
    </w:lvl>
    <w:lvl w:ilvl="5" w:tplc="0409001B">
      <w:start w:val="1"/>
      <w:numFmt w:val="decimal"/>
      <w:lvlText w:val="%6."/>
      <w:lvlJc w:val="left"/>
      <w:pPr>
        <w:tabs>
          <w:tab w:val="num" w:pos="8190"/>
        </w:tabs>
        <w:ind w:left="8190" w:hanging="360"/>
      </w:pPr>
    </w:lvl>
    <w:lvl w:ilvl="6" w:tplc="0409000F">
      <w:start w:val="1"/>
      <w:numFmt w:val="decimal"/>
      <w:lvlText w:val="%7."/>
      <w:lvlJc w:val="left"/>
      <w:pPr>
        <w:tabs>
          <w:tab w:val="num" w:pos="8910"/>
        </w:tabs>
        <w:ind w:left="8910" w:hanging="360"/>
      </w:pPr>
    </w:lvl>
    <w:lvl w:ilvl="7" w:tplc="04090019">
      <w:start w:val="1"/>
      <w:numFmt w:val="decimal"/>
      <w:lvlText w:val="%8."/>
      <w:lvlJc w:val="left"/>
      <w:pPr>
        <w:tabs>
          <w:tab w:val="num" w:pos="9630"/>
        </w:tabs>
        <w:ind w:left="9630" w:hanging="360"/>
      </w:pPr>
    </w:lvl>
    <w:lvl w:ilvl="8" w:tplc="0409001B">
      <w:start w:val="1"/>
      <w:numFmt w:val="decimal"/>
      <w:lvlText w:val="%9."/>
      <w:lvlJc w:val="left"/>
      <w:pPr>
        <w:tabs>
          <w:tab w:val="num" w:pos="10350"/>
        </w:tabs>
        <w:ind w:left="10350" w:hanging="360"/>
      </w:pPr>
    </w:lvl>
  </w:abstractNum>
  <w:abstractNum w:abstractNumId="36" w15:restartNumberingAfterBreak="0">
    <w:nsid w:val="648D51EE"/>
    <w:multiLevelType w:val="hybridMultilevel"/>
    <w:tmpl w:val="B53077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B66C0"/>
    <w:multiLevelType w:val="hybridMultilevel"/>
    <w:tmpl w:val="164EF8EC"/>
    <w:lvl w:ilvl="0" w:tplc="FD5079C6">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83BDC"/>
    <w:multiLevelType w:val="multilevel"/>
    <w:tmpl w:val="5D420770"/>
    <w:lvl w:ilvl="0">
      <w:start w:val="1"/>
      <w:numFmt w:val="bullet"/>
      <w:lvlText w:val=""/>
      <w:lvlJc w:val="left"/>
      <w:pPr>
        <w:tabs>
          <w:tab w:val="num" w:pos="1080"/>
        </w:tabs>
        <w:ind w:left="1080" w:hanging="360"/>
      </w:pPr>
      <w:rPr>
        <w:rFonts w:ascii="Symbol" w:hAnsi="Symbol" w:hint="default"/>
        <w:sz w:val="20"/>
      </w:rPr>
    </w:lvl>
    <w:lvl w:ilvl="1">
      <w:start w:val="1"/>
      <w:numFmt w:val="lowerRoman"/>
      <w:lvlText w:val="(%2)"/>
      <w:lvlJc w:val="left"/>
      <w:pPr>
        <w:ind w:left="2160" w:hanging="720"/>
      </w:pPr>
      <w:rPr>
        <w:rFonts w:hint="default"/>
        <w:i/>
        <w:iCs/>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9646F1C"/>
    <w:multiLevelType w:val="hybridMultilevel"/>
    <w:tmpl w:val="66704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C7D4A6A"/>
    <w:multiLevelType w:val="multilevel"/>
    <w:tmpl w:val="98C66D34"/>
    <w:lvl w:ilvl="0">
      <w:start w:val="1"/>
      <w:numFmt w:val="lowerRoman"/>
      <w:lvlText w:val="%1)"/>
      <w:lvlJc w:val="left"/>
      <w:pPr>
        <w:ind w:left="1440" w:hanging="360"/>
      </w:pPr>
      <w:rPr>
        <w:rFonts w:ascii="Arial Narrow" w:eastAsia="Times New Roman" w:hAnsi="Arial Narrow" w:cs="Times New Roman"/>
        <w:i/>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01E6BDF"/>
    <w:multiLevelType w:val="hybridMultilevel"/>
    <w:tmpl w:val="8848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B7715"/>
    <w:multiLevelType w:val="hybridMultilevel"/>
    <w:tmpl w:val="AD984A7A"/>
    <w:lvl w:ilvl="0" w:tplc="1E6ECC48">
      <w:start w:val="1"/>
      <w:numFmt w:val="decimal"/>
      <w:pStyle w:val="Heading1"/>
      <w:lvlText w:val="%1.0"/>
      <w:lvlJc w:val="left"/>
      <w:pPr>
        <w:ind w:left="360" w:hanging="360"/>
      </w:pPr>
      <w:rPr>
        <w:rFonts w:hint="default"/>
        <w:b/>
        <w:bCs w:val="0"/>
      </w:rPr>
    </w:lvl>
    <w:lvl w:ilvl="1" w:tplc="7D107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65A0C"/>
    <w:multiLevelType w:val="hybridMultilevel"/>
    <w:tmpl w:val="54104A6C"/>
    <w:lvl w:ilvl="0" w:tplc="9702B85A">
      <w:start w:val="1"/>
      <w:numFmt w:val="lowerRoman"/>
      <w:lvlText w:val="%1."/>
      <w:lvlJc w:val="left"/>
      <w:pPr>
        <w:ind w:left="1080" w:hanging="720"/>
      </w:pPr>
      <w:rPr>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8D66F87"/>
    <w:multiLevelType w:val="hybridMultilevel"/>
    <w:tmpl w:val="810E7508"/>
    <w:lvl w:ilvl="0" w:tplc="0809001B">
      <w:start w:val="1"/>
      <w:numFmt w:val="lowerRoman"/>
      <w:lvlText w:val="%1."/>
      <w:lvlJc w:val="right"/>
      <w:pPr>
        <w:ind w:left="1462" w:hanging="360"/>
      </w:pPr>
      <w:rPr>
        <w:rFonts w:hint="default"/>
        <w:i/>
        <w:iCs/>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45" w15:restartNumberingAfterBreak="0">
    <w:nsid w:val="7A3B0368"/>
    <w:multiLevelType w:val="hybridMultilevel"/>
    <w:tmpl w:val="3B268ADA"/>
    <w:lvl w:ilvl="0" w:tplc="08090001">
      <w:start w:val="1"/>
      <w:numFmt w:val="bullet"/>
      <w:lvlText w:val=""/>
      <w:lvlJc w:val="left"/>
      <w:pPr>
        <w:ind w:left="1288" w:hanging="720"/>
      </w:pPr>
      <w:rPr>
        <w:rFonts w:ascii="Symbol" w:hAnsi="Symbol"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6" w15:restartNumberingAfterBreak="0">
    <w:nsid w:val="7A42765A"/>
    <w:multiLevelType w:val="hybridMultilevel"/>
    <w:tmpl w:val="66A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8039C"/>
    <w:multiLevelType w:val="hybridMultilevel"/>
    <w:tmpl w:val="5CD2684A"/>
    <w:lvl w:ilvl="0" w:tplc="9DDECF9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42"/>
  </w:num>
  <w:num w:numId="3">
    <w:abstractNumId w:val="13"/>
  </w:num>
  <w:num w:numId="4">
    <w:abstractNumId w:val="29"/>
  </w:num>
  <w:num w:numId="5">
    <w:abstractNumId w:val="14"/>
  </w:num>
  <w:num w:numId="6">
    <w:abstractNumId w:val="3"/>
  </w:num>
  <w:num w:numId="7">
    <w:abstractNumId w:val="4"/>
  </w:num>
  <w:num w:numId="8">
    <w:abstractNumId w:val="40"/>
  </w:num>
  <w:num w:numId="9">
    <w:abstractNumId w:val="10"/>
  </w:num>
  <w:num w:numId="10">
    <w:abstractNumId w:val="12"/>
  </w:num>
  <w:num w:numId="11">
    <w:abstractNumId w:val="26"/>
  </w:num>
  <w:num w:numId="12">
    <w:abstractNumId w:val="1"/>
  </w:num>
  <w:num w:numId="13">
    <w:abstractNumId w:val="46"/>
  </w:num>
  <w:num w:numId="14">
    <w:abstractNumId w:val="31"/>
  </w:num>
  <w:num w:numId="15">
    <w:abstractNumId w:val="45"/>
  </w:num>
  <w:num w:numId="16">
    <w:abstractNumId w:val="17"/>
  </w:num>
  <w:num w:numId="17">
    <w:abstractNumId w:val="2"/>
  </w:num>
  <w:num w:numId="18">
    <w:abstractNumId w:val="44"/>
  </w:num>
  <w:num w:numId="19">
    <w:abstractNumId w:val="38"/>
  </w:num>
  <w:num w:numId="20">
    <w:abstractNumId w:val="15"/>
  </w:num>
  <w:num w:numId="21">
    <w:abstractNumId w:val="41"/>
  </w:num>
  <w:num w:numId="22">
    <w:abstractNumId w:val="5"/>
  </w:num>
  <w:num w:numId="23">
    <w:abstractNumId w:val="11"/>
  </w:num>
  <w:num w:numId="24">
    <w:abstractNumId w:val="36"/>
  </w:num>
  <w:num w:numId="25">
    <w:abstractNumId w:val="35"/>
  </w:num>
  <w:num w:numId="26">
    <w:abstractNumId w:val="30"/>
  </w:num>
  <w:num w:numId="27">
    <w:abstractNumId w:val="18"/>
  </w:num>
  <w:num w:numId="28">
    <w:abstractNumId w:val="19"/>
  </w:num>
  <w:num w:numId="29">
    <w:abstractNumId w:val="9"/>
  </w:num>
  <w:num w:numId="30">
    <w:abstractNumId w:val="37"/>
  </w:num>
  <w:num w:numId="31">
    <w:abstractNumId w:val="0"/>
  </w:num>
  <w:num w:numId="32">
    <w:abstractNumId w:val="8"/>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num>
  <w:num w:numId="36">
    <w:abstractNumId w:val="34"/>
  </w:num>
  <w:num w:numId="37">
    <w:abstractNumId w:val="6"/>
  </w:num>
  <w:num w:numId="38">
    <w:abstractNumId w:val="24"/>
  </w:num>
  <w:num w:numId="39">
    <w:abstractNumId w:val="32"/>
  </w:num>
  <w:num w:numId="40">
    <w:abstractNumId w:val="39"/>
  </w:num>
  <w:num w:numId="41">
    <w:abstractNumId w:val="28"/>
  </w:num>
  <w:num w:numId="42">
    <w:abstractNumId w:val="23"/>
  </w:num>
  <w:num w:numId="43">
    <w:abstractNumId w:val="43"/>
  </w:num>
  <w:num w:numId="44">
    <w:abstractNumId w:val="33"/>
  </w:num>
  <w:num w:numId="45">
    <w:abstractNumId w:val="20"/>
  </w:num>
  <w:num w:numId="46">
    <w:abstractNumId w:val="21"/>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00"/>
    <w:rsid w:val="000D4656"/>
    <w:rsid w:val="001A7AAF"/>
    <w:rsid w:val="001A7F68"/>
    <w:rsid w:val="00200700"/>
    <w:rsid w:val="003B5636"/>
    <w:rsid w:val="00411FE4"/>
    <w:rsid w:val="004C1E2A"/>
    <w:rsid w:val="004C328E"/>
    <w:rsid w:val="00501053"/>
    <w:rsid w:val="00957695"/>
    <w:rsid w:val="00C33D6F"/>
    <w:rsid w:val="00C360D0"/>
    <w:rsid w:val="00C51413"/>
    <w:rsid w:val="00C56485"/>
    <w:rsid w:val="00D4566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F9D32A"/>
  <w15:chartTrackingRefBased/>
  <w15:docId w15:val="{AFBB326C-A889-BE41-9540-CFD47B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00"/>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00700"/>
    <w:pPr>
      <w:keepNext/>
      <w:numPr>
        <w:numId w:val="2"/>
      </w:numPr>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unhideWhenUsed/>
    <w:qFormat/>
    <w:rsid w:val="00200700"/>
    <w:pPr>
      <w:keepNext/>
      <w:spacing w:before="240" w:after="60"/>
      <w:outlineLvl w:val="1"/>
    </w:pPr>
    <w:rPr>
      <w:rFonts w:asciiTheme="majorHAnsi" w:eastAsiaTheme="majorEastAsia" w:hAnsiTheme="majorHAnsi" w:cstheme="majorBidi"/>
      <w:b/>
      <w:bCs/>
      <w:i/>
      <w:iCs/>
      <w:sz w:val="24"/>
      <w:szCs w:val="28"/>
    </w:rPr>
  </w:style>
  <w:style w:type="paragraph" w:styleId="Heading3">
    <w:name w:val="heading 3"/>
    <w:basedOn w:val="Normal"/>
    <w:next w:val="Normal"/>
    <w:link w:val="Heading3Char"/>
    <w:uiPriority w:val="9"/>
    <w:unhideWhenUsed/>
    <w:qFormat/>
    <w:rsid w:val="00200700"/>
    <w:pPr>
      <w:keepNext/>
      <w:numPr>
        <w:numId w:val="1"/>
      </w:numPr>
      <w:spacing w:before="240" w:after="60"/>
      <w:outlineLvl w:val="2"/>
    </w:pPr>
    <w:rPr>
      <w:rFonts w:eastAsiaTheme="majorEastAsia" w:cstheme="majorBidi"/>
      <w:bCs/>
      <w:i/>
      <w:sz w:val="24"/>
      <w:szCs w:val="26"/>
    </w:rPr>
  </w:style>
  <w:style w:type="paragraph" w:styleId="Heading4">
    <w:name w:val="heading 4"/>
    <w:basedOn w:val="Normal"/>
    <w:next w:val="Normal"/>
    <w:link w:val="Heading4Char"/>
    <w:uiPriority w:val="9"/>
    <w:unhideWhenUsed/>
    <w:qFormat/>
    <w:rsid w:val="00200700"/>
    <w:pPr>
      <w:keepNext/>
      <w:tabs>
        <w:tab w:val="num" w:pos="1179"/>
        <w:tab w:val="num" w:pos="2880"/>
      </w:tabs>
      <w:spacing w:before="240" w:after="60"/>
      <w:ind w:left="1899" w:hanging="720"/>
      <w:outlineLvl w:val="3"/>
    </w:pPr>
    <w:rPr>
      <w:rFonts w:asciiTheme="minorHAnsi" w:eastAsiaTheme="minorEastAsia" w:hAnsiTheme="minorHAnsi" w:cstheme="minorBidi"/>
      <w:bCs/>
      <w:sz w:val="24"/>
      <w:szCs w:val="28"/>
    </w:rPr>
  </w:style>
  <w:style w:type="paragraph" w:styleId="Heading5">
    <w:name w:val="heading 5"/>
    <w:basedOn w:val="Normal"/>
    <w:next w:val="Normal"/>
    <w:link w:val="Heading5Char"/>
    <w:uiPriority w:val="9"/>
    <w:semiHidden/>
    <w:unhideWhenUsed/>
    <w:qFormat/>
    <w:rsid w:val="002007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07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0070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070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07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700"/>
    <w:rPr>
      <w:rFonts w:asciiTheme="majorHAnsi" w:eastAsiaTheme="majorEastAsia" w:hAnsiTheme="majorHAnsi" w:cstheme="majorBidi"/>
      <w:b/>
      <w:bCs/>
      <w:kern w:val="32"/>
      <w:sz w:val="28"/>
      <w:szCs w:val="32"/>
      <w:lang w:val="en-US"/>
    </w:rPr>
  </w:style>
  <w:style w:type="character" w:customStyle="1" w:styleId="Heading2Char">
    <w:name w:val="Heading 2 Char"/>
    <w:basedOn w:val="DefaultParagraphFont"/>
    <w:link w:val="Heading2"/>
    <w:uiPriority w:val="9"/>
    <w:rsid w:val="00200700"/>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200700"/>
    <w:rPr>
      <w:rFonts w:ascii="Times New Roman" w:eastAsiaTheme="majorEastAsia" w:hAnsi="Times New Roman" w:cstheme="majorBidi"/>
      <w:bCs/>
      <w:i/>
      <w:szCs w:val="26"/>
      <w:lang w:val="en-US"/>
    </w:rPr>
  </w:style>
  <w:style w:type="character" w:customStyle="1" w:styleId="Heading4Char">
    <w:name w:val="Heading 4 Char"/>
    <w:basedOn w:val="DefaultParagraphFont"/>
    <w:link w:val="Heading4"/>
    <w:uiPriority w:val="9"/>
    <w:rsid w:val="00200700"/>
    <w:rPr>
      <w:rFonts w:eastAsiaTheme="minorEastAsia"/>
      <w:bCs/>
      <w:szCs w:val="28"/>
      <w:lang w:val="en-US"/>
    </w:rPr>
  </w:style>
  <w:style w:type="character" w:customStyle="1" w:styleId="Heading5Char">
    <w:name w:val="Heading 5 Char"/>
    <w:basedOn w:val="DefaultParagraphFont"/>
    <w:link w:val="Heading5"/>
    <w:uiPriority w:val="9"/>
    <w:semiHidden/>
    <w:rsid w:val="00200700"/>
    <w:rPr>
      <w:rFonts w:eastAsiaTheme="minorEastAsia"/>
      <w:b/>
      <w:bCs/>
      <w:i/>
      <w:iCs/>
      <w:sz w:val="26"/>
      <w:szCs w:val="26"/>
      <w:lang w:val="en-US"/>
    </w:rPr>
  </w:style>
  <w:style w:type="character" w:customStyle="1" w:styleId="Heading6Char">
    <w:name w:val="Heading 6 Char"/>
    <w:basedOn w:val="DefaultParagraphFont"/>
    <w:link w:val="Heading6"/>
    <w:rsid w:val="00200700"/>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200700"/>
    <w:rPr>
      <w:rFonts w:eastAsiaTheme="minorEastAsia"/>
      <w:lang w:val="en-US"/>
    </w:rPr>
  </w:style>
  <w:style w:type="character" w:customStyle="1" w:styleId="Heading8Char">
    <w:name w:val="Heading 8 Char"/>
    <w:basedOn w:val="DefaultParagraphFont"/>
    <w:link w:val="Heading8"/>
    <w:uiPriority w:val="9"/>
    <w:semiHidden/>
    <w:rsid w:val="00200700"/>
    <w:rPr>
      <w:rFonts w:eastAsiaTheme="minorEastAsia"/>
      <w:i/>
      <w:iCs/>
      <w:lang w:val="en-US"/>
    </w:rPr>
  </w:style>
  <w:style w:type="character" w:customStyle="1" w:styleId="Heading9Char">
    <w:name w:val="Heading 9 Char"/>
    <w:basedOn w:val="DefaultParagraphFont"/>
    <w:link w:val="Heading9"/>
    <w:uiPriority w:val="9"/>
    <w:semiHidden/>
    <w:rsid w:val="00200700"/>
    <w:rPr>
      <w:rFonts w:asciiTheme="majorHAnsi" w:eastAsiaTheme="majorEastAsia" w:hAnsiTheme="majorHAnsi" w:cstheme="majorBidi"/>
      <w:sz w:val="22"/>
      <w:szCs w:val="22"/>
      <w:lang w:val="en-US"/>
    </w:rPr>
  </w:style>
  <w:style w:type="paragraph" w:styleId="ListParagraph">
    <w:name w:val="List Paragraph"/>
    <w:basedOn w:val="Normal"/>
    <w:link w:val="ListParagraphChar"/>
    <w:uiPriority w:val="34"/>
    <w:qFormat/>
    <w:rsid w:val="00200700"/>
    <w:pPr>
      <w:ind w:left="720"/>
      <w:contextualSpacing/>
    </w:pPr>
  </w:style>
  <w:style w:type="character" w:customStyle="1" w:styleId="ListParagraphChar">
    <w:name w:val="List Paragraph Char"/>
    <w:link w:val="ListParagraph"/>
    <w:uiPriority w:val="34"/>
    <w:rsid w:val="0020070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00700"/>
    <w:rPr>
      <w:color w:val="0563C1" w:themeColor="hyperlink"/>
      <w:u w:val="single"/>
    </w:rPr>
  </w:style>
  <w:style w:type="paragraph" w:styleId="Header">
    <w:name w:val="header"/>
    <w:basedOn w:val="Normal"/>
    <w:link w:val="HeaderChar"/>
    <w:uiPriority w:val="99"/>
    <w:unhideWhenUsed/>
    <w:rsid w:val="00200700"/>
    <w:pPr>
      <w:tabs>
        <w:tab w:val="center" w:pos="4680"/>
        <w:tab w:val="right" w:pos="9360"/>
      </w:tabs>
    </w:pPr>
  </w:style>
  <w:style w:type="character" w:customStyle="1" w:styleId="HeaderChar">
    <w:name w:val="Header Char"/>
    <w:basedOn w:val="DefaultParagraphFont"/>
    <w:link w:val="Header"/>
    <w:uiPriority w:val="99"/>
    <w:rsid w:val="002007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qFormat/>
    <w:rsid w:val="00200700"/>
    <w:pPr>
      <w:tabs>
        <w:tab w:val="center" w:pos="4680"/>
        <w:tab w:val="right" w:pos="9360"/>
      </w:tabs>
    </w:pPr>
  </w:style>
  <w:style w:type="character" w:customStyle="1" w:styleId="FooterChar">
    <w:name w:val="Footer Char"/>
    <w:basedOn w:val="DefaultParagraphFont"/>
    <w:link w:val="Footer"/>
    <w:uiPriority w:val="99"/>
    <w:rsid w:val="00200700"/>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200700"/>
    <w:rPr>
      <w:color w:val="605E5C"/>
      <w:shd w:val="clear" w:color="auto" w:fill="E1DFDD"/>
    </w:rPr>
  </w:style>
  <w:style w:type="table" w:styleId="TableGrid">
    <w:name w:val="Table Grid"/>
    <w:basedOn w:val="TableNormal"/>
    <w:uiPriority w:val="59"/>
    <w:unhideWhenUsed/>
    <w:rsid w:val="0020070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0700"/>
    <w:pPr>
      <w:spacing w:before="100" w:beforeAutospacing="1" w:after="100" w:afterAutospacing="1"/>
    </w:pPr>
    <w:rPr>
      <w:sz w:val="24"/>
      <w:szCs w:val="24"/>
    </w:rPr>
  </w:style>
  <w:style w:type="character" w:styleId="Strong">
    <w:name w:val="Strong"/>
    <w:basedOn w:val="DefaultParagraphFont"/>
    <w:qFormat/>
    <w:rsid w:val="00200700"/>
    <w:rPr>
      <w:b/>
      <w:bCs/>
    </w:rPr>
  </w:style>
  <w:style w:type="paragraph" w:styleId="BalloonText">
    <w:name w:val="Balloon Text"/>
    <w:basedOn w:val="Normal"/>
    <w:link w:val="BalloonTextChar"/>
    <w:uiPriority w:val="99"/>
    <w:semiHidden/>
    <w:unhideWhenUsed/>
    <w:rsid w:val="00200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00"/>
    <w:rPr>
      <w:rFonts w:ascii="Segoe UI" w:eastAsia="Times New Roman" w:hAnsi="Segoe UI" w:cs="Segoe UI"/>
      <w:sz w:val="18"/>
      <w:szCs w:val="18"/>
      <w:lang w:val="en-US"/>
    </w:rPr>
  </w:style>
  <w:style w:type="character" w:customStyle="1" w:styleId="topic-highlight">
    <w:name w:val="topic-highlight"/>
    <w:basedOn w:val="DefaultParagraphFont"/>
    <w:rsid w:val="00200700"/>
  </w:style>
  <w:style w:type="paragraph" w:styleId="NoSpacing">
    <w:name w:val="No Spacing"/>
    <w:link w:val="NoSpacingChar"/>
    <w:uiPriority w:val="1"/>
    <w:qFormat/>
    <w:rsid w:val="00200700"/>
    <w:rPr>
      <w:sz w:val="22"/>
      <w:szCs w:val="22"/>
      <w:lang w:val="en-GB"/>
    </w:rPr>
  </w:style>
  <w:style w:type="character" w:customStyle="1" w:styleId="NoSpacingChar">
    <w:name w:val="No Spacing Char"/>
    <w:link w:val="NoSpacing"/>
    <w:uiPriority w:val="1"/>
    <w:locked/>
    <w:rsid w:val="00200700"/>
    <w:rPr>
      <w:sz w:val="22"/>
      <w:szCs w:val="22"/>
      <w:lang w:val="en-GB"/>
    </w:rPr>
  </w:style>
  <w:style w:type="paragraph" w:customStyle="1" w:styleId="msolistparagraph0">
    <w:name w:val="msolistparagraph"/>
    <w:basedOn w:val="Normal"/>
    <w:qFormat/>
    <w:rsid w:val="00200700"/>
    <w:pPr>
      <w:spacing w:after="200" w:line="276" w:lineRule="auto"/>
      <w:ind w:left="720"/>
      <w:contextualSpacing/>
    </w:pPr>
    <w:rPr>
      <w:rFonts w:ascii="Calibri" w:eastAsia="Calibri" w:hAnsi="Calibri"/>
      <w:sz w:val="22"/>
      <w:szCs w:val="22"/>
    </w:rPr>
  </w:style>
  <w:style w:type="table" w:styleId="TableGridLight">
    <w:name w:val="Grid Table Light"/>
    <w:basedOn w:val="TableNormal"/>
    <w:uiPriority w:val="40"/>
    <w:rsid w:val="00200700"/>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9251811057msonormal">
    <w:name w:val="yiv9251811057msonormal"/>
    <w:basedOn w:val="Normal"/>
    <w:rsid w:val="00200700"/>
    <w:pPr>
      <w:spacing w:before="100" w:beforeAutospacing="1" w:after="100" w:afterAutospacing="1"/>
    </w:pPr>
    <w:rPr>
      <w:sz w:val="24"/>
      <w:szCs w:val="24"/>
    </w:rPr>
  </w:style>
  <w:style w:type="paragraph" w:customStyle="1" w:styleId="yiv9251811057gmail-msonormal">
    <w:name w:val="yiv9251811057gmail-msonormal"/>
    <w:basedOn w:val="Normal"/>
    <w:rsid w:val="00200700"/>
    <w:pPr>
      <w:spacing w:before="100" w:beforeAutospacing="1" w:after="100" w:afterAutospacing="1"/>
    </w:pPr>
    <w:rPr>
      <w:sz w:val="24"/>
      <w:szCs w:val="24"/>
    </w:rPr>
  </w:style>
  <w:style w:type="paragraph" w:customStyle="1" w:styleId="yiv9251811057gmail-msolistparagraph0">
    <w:name w:val="yiv9251811057gmail-msolistparagraph0"/>
    <w:basedOn w:val="Normal"/>
    <w:rsid w:val="00200700"/>
    <w:pPr>
      <w:spacing w:before="100" w:beforeAutospacing="1" w:after="100" w:afterAutospacing="1"/>
    </w:pPr>
    <w:rPr>
      <w:sz w:val="24"/>
      <w:szCs w:val="24"/>
    </w:rPr>
  </w:style>
  <w:style w:type="paragraph" w:styleId="TOCHeading">
    <w:name w:val="TOC Heading"/>
    <w:basedOn w:val="Heading1"/>
    <w:next w:val="Normal"/>
    <w:uiPriority w:val="39"/>
    <w:unhideWhenUsed/>
    <w:qFormat/>
    <w:rsid w:val="00200700"/>
    <w:pPr>
      <w:keepLines/>
      <w:numPr>
        <w:numId w:val="0"/>
      </w:numPr>
      <w:spacing w:after="0" w:line="259" w:lineRule="auto"/>
      <w:outlineLvl w:val="9"/>
    </w:pPr>
    <w:rPr>
      <w:b w:val="0"/>
      <w:bCs w:val="0"/>
      <w:color w:val="2F5496" w:themeColor="accent1" w:themeShade="BF"/>
      <w:kern w:val="0"/>
      <w:sz w:val="32"/>
    </w:rPr>
  </w:style>
  <w:style w:type="paragraph" w:styleId="TOC1">
    <w:name w:val="toc 1"/>
    <w:basedOn w:val="Normal"/>
    <w:next w:val="Normal"/>
    <w:autoRedefine/>
    <w:uiPriority w:val="39"/>
    <w:unhideWhenUsed/>
    <w:rsid w:val="00C360D0"/>
    <w:pPr>
      <w:tabs>
        <w:tab w:val="left" w:pos="426"/>
        <w:tab w:val="right" w:pos="9072"/>
      </w:tabs>
      <w:spacing w:before="120" w:after="120"/>
    </w:pPr>
    <w:rPr>
      <w:rFonts w:asciiTheme="minorHAnsi" w:eastAsia="Cambria" w:hAnsiTheme="minorHAnsi"/>
      <w:b/>
      <w:bCs/>
      <w:caps/>
      <w:noProof/>
      <w:sz w:val="24"/>
      <w:szCs w:val="24"/>
      <w:lang w:val="en-AU" w:eastAsia="en-AU"/>
    </w:rPr>
  </w:style>
  <w:style w:type="paragraph" w:styleId="TOC2">
    <w:name w:val="toc 2"/>
    <w:basedOn w:val="Normal"/>
    <w:next w:val="Normal"/>
    <w:autoRedefine/>
    <w:uiPriority w:val="39"/>
    <w:unhideWhenUsed/>
    <w:rsid w:val="00D4566B"/>
    <w:pPr>
      <w:tabs>
        <w:tab w:val="right" w:pos="5944"/>
      </w:tabs>
      <w:ind w:left="200"/>
      <w:jc w:val="both"/>
    </w:pPr>
    <w:rPr>
      <w:rFonts w:asciiTheme="minorHAnsi" w:hAnsiTheme="minorHAnsi"/>
      <w:b/>
      <w:bCs/>
      <w:smallCaps/>
      <w:noProof/>
    </w:rPr>
  </w:style>
  <w:style w:type="paragraph" w:styleId="TOC3">
    <w:name w:val="toc 3"/>
    <w:basedOn w:val="Normal"/>
    <w:next w:val="Normal"/>
    <w:autoRedefine/>
    <w:uiPriority w:val="39"/>
    <w:unhideWhenUsed/>
    <w:rsid w:val="003B5636"/>
    <w:pPr>
      <w:tabs>
        <w:tab w:val="right" w:pos="5944"/>
        <w:tab w:val="left" w:pos="7371"/>
      </w:tabs>
      <w:ind w:left="142" w:firstLine="58"/>
    </w:pPr>
    <w:rPr>
      <w:rFonts w:asciiTheme="minorHAnsi" w:hAnsiTheme="minorHAnsi"/>
      <w:i/>
      <w:iCs/>
      <w:noProof/>
    </w:rPr>
  </w:style>
  <w:style w:type="character" w:styleId="CommentReference">
    <w:name w:val="annotation reference"/>
    <w:basedOn w:val="DefaultParagraphFont"/>
    <w:uiPriority w:val="99"/>
    <w:semiHidden/>
    <w:unhideWhenUsed/>
    <w:rsid w:val="00200700"/>
    <w:rPr>
      <w:sz w:val="16"/>
      <w:szCs w:val="16"/>
    </w:rPr>
  </w:style>
  <w:style w:type="paragraph" w:styleId="CommentText">
    <w:name w:val="annotation text"/>
    <w:basedOn w:val="Normal"/>
    <w:link w:val="CommentTextChar"/>
    <w:uiPriority w:val="99"/>
    <w:semiHidden/>
    <w:unhideWhenUsed/>
    <w:rsid w:val="00200700"/>
  </w:style>
  <w:style w:type="character" w:customStyle="1" w:styleId="CommentTextChar">
    <w:name w:val="Comment Text Char"/>
    <w:basedOn w:val="DefaultParagraphFont"/>
    <w:link w:val="CommentText"/>
    <w:uiPriority w:val="99"/>
    <w:semiHidden/>
    <w:rsid w:val="0020070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0700"/>
    <w:rPr>
      <w:b/>
      <w:bCs/>
    </w:rPr>
  </w:style>
  <w:style w:type="character" w:customStyle="1" w:styleId="CommentSubjectChar">
    <w:name w:val="Comment Subject Char"/>
    <w:basedOn w:val="CommentTextChar"/>
    <w:link w:val="CommentSubject"/>
    <w:uiPriority w:val="99"/>
    <w:semiHidden/>
    <w:rsid w:val="00200700"/>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200700"/>
  </w:style>
  <w:style w:type="character" w:customStyle="1" w:styleId="EndnoteTextChar">
    <w:name w:val="Endnote Text Char"/>
    <w:basedOn w:val="DefaultParagraphFont"/>
    <w:link w:val="EndnoteText"/>
    <w:uiPriority w:val="99"/>
    <w:semiHidden/>
    <w:rsid w:val="0020070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00700"/>
    <w:rPr>
      <w:vertAlign w:val="superscript"/>
    </w:rPr>
  </w:style>
  <w:style w:type="character" w:styleId="FollowedHyperlink">
    <w:name w:val="FollowedHyperlink"/>
    <w:basedOn w:val="DefaultParagraphFont"/>
    <w:uiPriority w:val="99"/>
    <w:semiHidden/>
    <w:unhideWhenUsed/>
    <w:rsid w:val="00200700"/>
    <w:rPr>
      <w:color w:val="954F72" w:themeColor="followedHyperlink"/>
      <w:u w:val="single"/>
    </w:rPr>
  </w:style>
  <w:style w:type="paragraph" w:styleId="TOC4">
    <w:name w:val="toc 4"/>
    <w:basedOn w:val="Normal"/>
    <w:next w:val="Normal"/>
    <w:autoRedefine/>
    <w:uiPriority w:val="39"/>
    <w:unhideWhenUsed/>
    <w:rsid w:val="00200700"/>
    <w:pPr>
      <w:ind w:left="600"/>
    </w:pPr>
    <w:rPr>
      <w:rFonts w:asciiTheme="minorHAnsi" w:hAnsiTheme="minorHAnsi"/>
      <w:sz w:val="18"/>
      <w:szCs w:val="18"/>
    </w:rPr>
  </w:style>
  <w:style w:type="paragraph" w:styleId="TOC5">
    <w:name w:val="toc 5"/>
    <w:basedOn w:val="Normal"/>
    <w:next w:val="Normal"/>
    <w:autoRedefine/>
    <w:uiPriority w:val="39"/>
    <w:unhideWhenUsed/>
    <w:rsid w:val="00200700"/>
    <w:pPr>
      <w:ind w:left="800"/>
    </w:pPr>
    <w:rPr>
      <w:rFonts w:asciiTheme="minorHAnsi" w:hAnsiTheme="minorHAnsi"/>
      <w:sz w:val="18"/>
      <w:szCs w:val="18"/>
    </w:rPr>
  </w:style>
  <w:style w:type="paragraph" w:styleId="TOC6">
    <w:name w:val="toc 6"/>
    <w:basedOn w:val="Normal"/>
    <w:next w:val="Normal"/>
    <w:autoRedefine/>
    <w:uiPriority w:val="39"/>
    <w:unhideWhenUsed/>
    <w:rsid w:val="00200700"/>
    <w:pPr>
      <w:ind w:left="1000"/>
    </w:pPr>
    <w:rPr>
      <w:rFonts w:asciiTheme="minorHAnsi" w:hAnsiTheme="minorHAnsi"/>
      <w:sz w:val="18"/>
      <w:szCs w:val="18"/>
    </w:rPr>
  </w:style>
  <w:style w:type="paragraph" w:styleId="TOC7">
    <w:name w:val="toc 7"/>
    <w:basedOn w:val="Normal"/>
    <w:next w:val="Normal"/>
    <w:autoRedefine/>
    <w:uiPriority w:val="39"/>
    <w:unhideWhenUsed/>
    <w:rsid w:val="00200700"/>
    <w:pPr>
      <w:ind w:left="1200"/>
    </w:pPr>
    <w:rPr>
      <w:rFonts w:asciiTheme="minorHAnsi" w:hAnsiTheme="minorHAnsi"/>
      <w:sz w:val="18"/>
      <w:szCs w:val="18"/>
    </w:rPr>
  </w:style>
  <w:style w:type="paragraph" w:styleId="TOC8">
    <w:name w:val="toc 8"/>
    <w:basedOn w:val="Normal"/>
    <w:next w:val="Normal"/>
    <w:autoRedefine/>
    <w:uiPriority w:val="39"/>
    <w:unhideWhenUsed/>
    <w:rsid w:val="00200700"/>
    <w:pPr>
      <w:ind w:left="1400"/>
    </w:pPr>
    <w:rPr>
      <w:rFonts w:asciiTheme="minorHAnsi" w:hAnsiTheme="minorHAnsi"/>
      <w:sz w:val="18"/>
      <w:szCs w:val="18"/>
    </w:rPr>
  </w:style>
  <w:style w:type="paragraph" w:styleId="TOC9">
    <w:name w:val="toc 9"/>
    <w:basedOn w:val="Normal"/>
    <w:next w:val="Normal"/>
    <w:autoRedefine/>
    <w:uiPriority w:val="39"/>
    <w:unhideWhenUsed/>
    <w:rsid w:val="00200700"/>
    <w:pPr>
      <w:ind w:left="1600"/>
    </w:pPr>
    <w:rPr>
      <w:rFonts w:asciiTheme="minorHAnsi" w:hAnsiTheme="minorHAnsi"/>
      <w:sz w:val="18"/>
      <w:szCs w:val="18"/>
    </w:rPr>
  </w:style>
  <w:style w:type="character" w:styleId="PageNumber">
    <w:name w:val="page number"/>
    <w:basedOn w:val="DefaultParagraphFont"/>
    <w:uiPriority w:val="99"/>
    <w:semiHidden/>
    <w:unhideWhenUsed/>
    <w:rsid w:val="0020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6027-0DC2-4C46-AF9A-5215DBB8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5</cp:revision>
  <dcterms:created xsi:type="dcterms:W3CDTF">2022-05-02T04:28:00Z</dcterms:created>
  <dcterms:modified xsi:type="dcterms:W3CDTF">2022-05-02T19:29:00Z</dcterms:modified>
</cp:coreProperties>
</file>